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58950" w14:textId="69BB54C8" w:rsidR="009E29BC" w:rsidRPr="009E29BC" w:rsidRDefault="009E29BC" w:rsidP="009E29BC">
      <w:pPr>
        <w:keepNext/>
        <w:spacing w:before="360" w:after="240" w:line="240" w:lineRule="auto"/>
        <w:contextualSpacing/>
        <w:jc w:val="center"/>
        <w:outlineLvl w:val="0"/>
        <w:rPr>
          <w:rFonts w:ascii="Calibri" w:eastAsia="Times New Roman" w:hAnsi="Calibri" w:cs="Times New Roman"/>
          <w:b/>
          <w:smallCaps/>
          <w:sz w:val="30"/>
          <w:szCs w:val="24"/>
          <w:lang w:eastAsia="fr-FR"/>
        </w:rPr>
      </w:pPr>
      <w:bookmarkStart w:id="0" w:name="_Toc43389833"/>
      <w:bookmarkStart w:id="1" w:name="_Toc82700304"/>
      <w:r w:rsidRPr="009E29BC">
        <w:rPr>
          <w:rFonts w:ascii="Calibri" w:eastAsia="Times New Roman" w:hAnsi="Calibri" w:cs="Times New Roman"/>
          <w:b/>
          <w:smallCaps/>
          <w:sz w:val="30"/>
          <w:szCs w:val="24"/>
          <w:lang w:eastAsia="fr-FR"/>
        </w:rPr>
        <w:t>Plan pour le manuel d’exploitation</w:t>
      </w:r>
      <w:bookmarkEnd w:id="0"/>
      <w:bookmarkEnd w:id="1"/>
    </w:p>
    <w:p w14:paraId="600166B3" w14:textId="77777777" w:rsidR="009E29BC" w:rsidRPr="009E29BC" w:rsidRDefault="009E29BC" w:rsidP="009E29BC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</w:p>
    <w:p w14:paraId="30CDDA6A" w14:textId="77777777" w:rsidR="009E29BC" w:rsidRPr="009E29BC" w:rsidRDefault="009E29BC" w:rsidP="009E29BC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4795065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D41AA0" w14:textId="54FD2392" w:rsidR="00477766" w:rsidRDefault="00477766">
          <w:pPr>
            <w:pStyle w:val="En-ttedetabledesmatires"/>
          </w:pPr>
          <w:r>
            <w:t>Table des matières</w:t>
          </w:r>
        </w:p>
        <w:p w14:paraId="68C53DF7" w14:textId="1CD858A6" w:rsidR="004B3671" w:rsidRDefault="00477766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2700304" w:history="1">
            <w:r w:rsidR="004B3671" w:rsidRPr="00743451">
              <w:rPr>
                <w:rStyle w:val="Lienhypertexte"/>
                <w:rFonts w:ascii="Calibri" w:eastAsia="Times New Roman" w:hAnsi="Calibri" w:cs="Times New Roman"/>
                <w:b/>
                <w:smallCaps/>
                <w:noProof/>
                <w:lang w:eastAsia="fr-FR"/>
              </w:rPr>
              <w:t>Plan pour le manuel d’exploitation</w:t>
            </w:r>
            <w:r w:rsidR="004B3671">
              <w:rPr>
                <w:noProof/>
                <w:webHidden/>
              </w:rPr>
              <w:tab/>
            </w:r>
            <w:r w:rsidR="004B3671">
              <w:rPr>
                <w:noProof/>
                <w:webHidden/>
              </w:rPr>
              <w:fldChar w:fldCharType="begin"/>
            </w:r>
            <w:r w:rsidR="004B3671">
              <w:rPr>
                <w:noProof/>
                <w:webHidden/>
              </w:rPr>
              <w:instrText xml:space="preserve"> PAGEREF _Toc82700304 \h </w:instrText>
            </w:r>
            <w:r w:rsidR="004B3671">
              <w:rPr>
                <w:noProof/>
                <w:webHidden/>
              </w:rPr>
            </w:r>
            <w:r w:rsidR="004B3671">
              <w:rPr>
                <w:noProof/>
                <w:webHidden/>
              </w:rPr>
              <w:fldChar w:fldCharType="separate"/>
            </w:r>
            <w:r w:rsidR="004B3671">
              <w:rPr>
                <w:noProof/>
                <w:webHidden/>
              </w:rPr>
              <w:t>1</w:t>
            </w:r>
            <w:r w:rsidR="004B3671">
              <w:rPr>
                <w:noProof/>
                <w:webHidden/>
              </w:rPr>
              <w:fldChar w:fldCharType="end"/>
            </w:r>
          </w:hyperlink>
        </w:p>
        <w:p w14:paraId="71E72909" w14:textId="68040AC1" w:rsidR="004B3671" w:rsidRDefault="004B3671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82700305" w:history="1">
            <w:r w:rsidRPr="00743451">
              <w:rPr>
                <w:rStyle w:val="Lienhypertexte"/>
                <w:rFonts w:eastAsia="Calibri"/>
                <w:noProof/>
              </w:rPr>
              <w:t>Partie A : Généralités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E2538" w14:textId="2CDE2ECF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06" w:history="1">
            <w:r w:rsidRPr="00743451">
              <w:rPr>
                <w:rStyle w:val="Lienhypertexte"/>
                <w:rFonts w:eastAsia="Calibri"/>
                <w:noProof/>
              </w:rPr>
              <w:t>0.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Administration et contrôle du manuel d’exploitation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6C55D" w14:textId="3A556615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07" w:history="1">
            <w:r w:rsidRPr="00743451">
              <w:rPr>
                <w:rStyle w:val="Lienhypertexte"/>
                <w:rFonts w:eastAsia="Calibri"/>
                <w:noProof/>
              </w:rPr>
              <w:t>0.1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E4977" w14:textId="500B48A4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08" w:history="1">
            <w:r w:rsidRPr="00743451">
              <w:rPr>
                <w:rStyle w:val="Lienhypertexte"/>
                <w:rFonts w:eastAsia="Calibri"/>
                <w:noProof/>
              </w:rPr>
              <w:t>0.2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Système d’amendement et de révision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53B6A" w14:textId="2F1CE624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09" w:history="1">
            <w:r w:rsidRPr="00743451">
              <w:rPr>
                <w:rStyle w:val="Lienhypertexte"/>
                <w:rFonts w:eastAsia="Calibri"/>
                <w:noProof/>
              </w:rPr>
              <w:t>1.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Organisation et responsabilités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51B8A" w14:textId="25935595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10" w:history="1">
            <w:r w:rsidRPr="00743451">
              <w:rPr>
                <w:rStyle w:val="Lienhypertexte"/>
                <w:rFonts w:eastAsia="Calibri"/>
                <w:noProof/>
              </w:rPr>
              <w:t>1.1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Responsabilités de l’exploitant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E424A" w14:textId="068451ED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11" w:history="1">
            <w:r w:rsidRPr="00743451">
              <w:rPr>
                <w:rStyle w:val="Lienhypertexte"/>
                <w:rFonts w:eastAsia="Calibri"/>
                <w:noProof/>
              </w:rPr>
              <w:t>1.2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Structure organisationnelle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203D3" w14:textId="6F971CFB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12" w:history="1">
            <w:r w:rsidRPr="00743451">
              <w:rPr>
                <w:rStyle w:val="Lienhypertexte"/>
                <w:rFonts w:eastAsia="Calibri"/>
                <w:noProof/>
              </w:rPr>
              <w:t>1.3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Responsables désignés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981B5" w14:textId="2446DCBD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13" w:history="1">
            <w:r w:rsidRPr="00743451">
              <w:rPr>
                <w:rStyle w:val="Lienhypertexte"/>
                <w:rFonts w:eastAsia="Calibri"/>
                <w:noProof/>
              </w:rPr>
              <w:t>1.4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Autorité, devoirs et responsabilités du pilote commandant de bord (CDB)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1BE3E" w14:textId="7C571002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14" w:history="1">
            <w:r w:rsidRPr="00743451">
              <w:rPr>
                <w:rStyle w:val="Lienhypertexte"/>
                <w:rFonts w:eastAsia="Calibri"/>
                <w:noProof/>
              </w:rPr>
              <w:t>2.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Système de gestion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C20EC" w14:textId="2EFC62DD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15" w:history="1">
            <w:r w:rsidRPr="00743451">
              <w:rPr>
                <w:rStyle w:val="Lienhypertexte"/>
                <w:rFonts w:eastAsia="Calibri"/>
                <w:noProof/>
              </w:rPr>
              <w:t xml:space="preserve">2.1 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Politique de sécurité et promotion de la sécurité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7D3C1" w14:textId="27E40B6B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16" w:history="1">
            <w:r w:rsidRPr="00743451">
              <w:rPr>
                <w:rStyle w:val="Lienhypertexte"/>
                <w:rFonts w:eastAsia="Calibri"/>
                <w:noProof/>
              </w:rPr>
              <w:t xml:space="preserve">2.2 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Gestion des risques : identification/analyse, évaluation et atténuation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35AAC" w14:textId="122B0AD1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17" w:history="1">
            <w:r w:rsidRPr="00743451">
              <w:rPr>
                <w:rStyle w:val="Lienhypertexte"/>
                <w:rFonts w:eastAsia="Calibri"/>
                <w:noProof/>
              </w:rPr>
              <w:t xml:space="preserve">2.3 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Surveillance de la conformité avec les exigences applicables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A3DDF" w14:textId="58164B1F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18" w:history="1">
            <w:r w:rsidRPr="00743451">
              <w:rPr>
                <w:rStyle w:val="Lienhypertexte"/>
                <w:rFonts w:eastAsia="Calibri"/>
                <w:noProof/>
              </w:rPr>
              <w:t xml:space="preserve">2.4 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Gestion des sous-traitants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44F21" w14:textId="293CF42F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19" w:history="1">
            <w:r w:rsidRPr="00743451">
              <w:rPr>
                <w:rStyle w:val="Lienhypertexte"/>
                <w:rFonts w:eastAsia="Calibri"/>
                <w:noProof/>
              </w:rPr>
              <w:t xml:space="preserve">2.5 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Gestion des changements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C8AE4" w14:textId="2B7C165C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20" w:history="1">
            <w:r w:rsidRPr="00743451">
              <w:rPr>
                <w:rStyle w:val="Lienhypertexte"/>
                <w:rFonts w:eastAsia="Calibri"/>
                <w:noProof/>
              </w:rPr>
              <w:t>2.6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Formation et maintien des compétences du personnel dans les domaines sécurité et conformité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927DD" w14:textId="70120ECD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21" w:history="1">
            <w:r w:rsidRPr="00743451">
              <w:rPr>
                <w:rStyle w:val="Lienhypertexte"/>
                <w:rFonts w:eastAsia="Calibri"/>
                <w:noProof/>
              </w:rPr>
              <w:t>2.7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Archivage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B3DBA" w14:textId="228A5B4A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22" w:history="1">
            <w:r w:rsidRPr="00743451">
              <w:rPr>
                <w:rStyle w:val="Lienhypertexte"/>
                <w:rFonts w:eastAsia="Calibri"/>
                <w:noProof/>
              </w:rPr>
              <w:t>2.8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Plan d’Intervention d’Urgence (PIU ou ERP)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BC662" w14:textId="28D308DB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23" w:history="1">
            <w:r w:rsidRPr="00743451">
              <w:rPr>
                <w:rStyle w:val="Lienhypertexte"/>
                <w:noProof/>
              </w:rPr>
              <w:t>2.9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noProof/>
              </w:rPr>
              <w:t>Traitements, notifications et rapport d’évènements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9830" w14:textId="4CA86DE9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24" w:history="1">
            <w:r w:rsidRPr="00743451">
              <w:rPr>
                <w:rStyle w:val="Lienhypertexte"/>
                <w:rFonts w:eastAsia="Calibri"/>
                <w:noProof/>
              </w:rPr>
              <w:t>3.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Précautions sur la santé de l’équipage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92336" w14:textId="5255C7FA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25" w:history="1">
            <w:r w:rsidRPr="00743451">
              <w:rPr>
                <w:rStyle w:val="Lienhypertexte"/>
                <w:rFonts w:eastAsia="Calibri"/>
                <w:noProof/>
              </w:rPr>
              <w:t>4.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Limitations de temps de vol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883D1" w14:textId="55FC9C3E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26" w:history="1">
            <w:r w:rsidRPr="00743451">
              <w:rPr>
                <w:rStyle w:val="Lienhypertexte"/>
                <w:rFonts w:eastAsia="Calibri"/>
                <w:noProof/>
              </w:rPr>
              <w:t>5.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Procédures opérationnelles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5C16B" w14:textId="562D2421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27" w:history="1">
            <w:r w:rsidRPr="00743451">
              <w:rPr>
                <w:rStyle w:val="Lienhypertexte"/>
                <w:noProof/>
              </w:rPr>
              <w:t>5.1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noProof/>
              </w:rPr>
              <w:t>Préparation des vols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9ED34" w14:textId="460177EC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28" w:history="1">
            <w:r w:rsidRPr="00743451">
              <w:rPr>
                <w:rStyle w:val="Lienhypertexte"/>
                <w:noProof/>
              </w:rPr>
              <w:t>5.2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noProof/>
              </w:rPr>
              <w:t>Procédures au sol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DBABD" w14:textId="3296908E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29" w:history="1">
            <w:r w:rsidRPr="00743451">
              <w:rPr>
                <w:rStyle w:val="Lienhypertexte"/>
                <w:noProof/>
              </w:rPr>
              <w:t>5.3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noProof/>
              </w:rPr>
              <w:t>Procédures en vol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185C7" w14:textId="1E9DBB38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30" w:history="1">
            <w:r w:rsidRPr="00743451">
              <w:rPr>
                <w:rStyle w:val="Lienhypertexte"/>
                <w:noProof/>
              </w:rPr>
              <w:t>5.4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noProof/>
              </w:rPr>
              <w:t>Autres types de vol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60812" w14:textId="5593FC6E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31" w:history="1">
            <w:r w:rsidRPr="00743451">
              <w:rPr>
                <w:rStyle w:val="Lienhypertexte"/>
                <w:noProof/>
              </w:rPr>
              <w:t>5.5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noProof/>
              </w:rPr>
              <w:t>Procédures standards d’exploitation spécialisée (SOP) (si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08B9B" w14:textId="29120266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32" w:history="1">
            <w:r w:rsidRPr="00743451">
              <w:rPr>
                <w:rStyle w:val="Lienhypertexte"/>
                <w:rFonts w:eastAsia="Calibri"/>
                <w:noProof/>
              </w:rPr>
              <w:t>6.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Marchandises dangereuses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896D3" w14:textId="547107FC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33" w:history="1">
            <w:r w:rsidRPr="00743451">
              <w:rPr>
                <w:rStyle w:val="Lienhypertexte"/>
                <w:rFonts w:eastAsia="Calibri"/>
                <w:noProof/>
              </w:rPr>
              <w:t>6.1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Politique de l’exploitant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EC424" w14:textId="2D4773CF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34" w:history="1">
            <w:r w:rsidRPr="00743451">
              <w:rPr>
                <w:rStyle w:val="Lienhypertexte"/>
                <w:rFonts w:eastAsia="Calibri"/>
                <w:noProof/>
              </w:rPr>
              <w:t>6.2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Situations d’urgences mettant en cause des marchandises dangereuses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7685A" w14:textId="2C13A110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35" w:history="1">
            <w:r w:rsidRPr="00743451">
              <w:rPr>
                <w:rStyle w:val="Lienhypertexte"/>
                <w:rFonts w:eastAsia="Calibri"/>
                <w:noProof/>
              </w:rPr>
              <w:t>7.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Règles de l’air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B2547" w14:textId="45494FB7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36" w:history="1">
            <w:r w:rsidRPr="00743451">
              <w:rPr>
                <w:rStyle w:val="Lienhypertexte"/>
                <w:rFonts w:eastAsia="Calibri"/>
                <w:noProof/>
              </w:rPr>
              <w:t>7.1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Règles de vol à vue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1F3CE" w14:textId="5F39C975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37" w:history="1">
            <w:r w:rsidRPr="00743451">
              <w:rPr>
                <w:rStyle w:val="Lienhypertexte"/>
                <w:rFonts w:eastAsia="Calibri"/>
                <w:noProof/>
              </w:rPr>
              <w:t>7.2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Application territoriale des règles de l'air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2E59A" w14:textId="5DB15BD2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38" w:history="1">
            <w:r w:rsidRPr="00743451">
              <w:rPr>
                <w:rStyle w:val="Lienhypertexte"/>
                <w:rFonts w:eastAsia="Calibri"/>
                <w:noProof/>
              </w:rPr>
              <w:t>7.3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Procédures de communication, y compris les procédures en cas d'échec de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F0E86" w14:textId="4B382077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39" w:history="1">
            <w:r w:rsidRPr="00743451">
              <w:rPr>
                <w:rStyle w:val="Lienhypertexte"/>
                <w:rFonts w:eastAsia="Calibri"/>
                <w:noProof/>
              </w:rPr>
              <w:t>7.4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Système pour mesurer le temps pendant l’exploitation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D12C2" w14:textId="08E0378E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40" w:history="1">
            <w:r w:rsidRPr="00743451">
              <w:rPr>
                <w:rStyle w:val="Lienhypertexte"/>
                <w:rFonts w:eastAsia="Calibri"/>
                <w:noProof/>
              </w:rPr>
              <w:t>7.5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Clairances ATC, applicabilité du plan de vol et des comptes rendus de 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55B6B" w14:textId="17FAFEFE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41" w:history="1">
            <w:r w:rsidRPr="00743451">
              <w:rPr>
                <w:rStyle w:val="Lienhypertexte"/>
                <w:rFonts w:eastAsia="Calibri"/>
                <w:noProof/>
              </w:rPr>
              <w:t>7.6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Signaux de détresse et d'urgence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0E187" w14:textId="1CFADA71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42" w:history="1">
            <w:r w:rsidRPr="00743451">
              <w:rPr>
                <w:rStyle w:val="Lienhypertexte"/>
                <w:rFonts w:eastAsia="Calibri"/>
                <w:noProof/>
              </w:rPr>
              <w:t>8.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Location et affrètement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8C0B9" w14:textId="00AC474D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43" w:history="1">
            <w:r w:rsidRPr="00743451">
              <w:rPr>
                <w:rStyle w:val="Lienhypertexte"/>
                <w:rFonts w:eastAsia="Calibri"/>
                <w:noProof/>
              </w:rPr>
              <w:t>9.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Instruments et équipements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65A64" w14:textId="390B4C2B" w:rsidR="004B3671" w:rsidRDefault="004B3671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82700344" w:history="1">
            <w:r w:rsidRPr="00743451">
              <w:rPr>
                <w:rStyle w:val="Lienhypertexte"/>
                <w:rFonts w:eastAsia="Calibri"/>
                <w:noProof/>
              </w:rPr>
              <w:t>Partie B : Ballons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6785C" w14:textId="49C2E1F5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45" w:history="1">
            <w:r w:rsidRPr="00743451">
              <w:rPr>
                <w:rStyle w:val="Lienhypertexte"/>
                <w:rFonts w:eastAsia="Calibri"/>
                <w:noProof/>
              </w:rPr>
              <w:t>1.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Limitations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42695" w14:textId="222276CD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46" w:history="1">
            <w:r w:rsidRPr="00743451">
              <w:rPr>
                <w:rStyle w:val="Lienhypertexte"/>
                <w:rFonts w:eastAsia="Calibri"/>
                <w:noProof/>
              </w:rPr>
              <w:t>2.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Procédures normales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8EEB4" w14:textId="5A6F5BA4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47" w:history="1">
            <w:r w:rsidRPr="00743451">
              <w:rPr>
                <w:rStyle w:val="Lienhypertexte"/>
                <w:rFonts w:eastAsia="Calibri"/>
                <w:noProof/>
              </w:rPr>
              <w:t>3.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Procédures anormales et d'urgence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A61A9" w14:textId="4195D451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48" w:history="1">
            <w:r w:rsidRPr="00743451">
              <w:rPr>
                <w:rStyle w:val="Lienhypertexte"/>
                <w:rFonts w:eastAsia="Calibri"/>
                <w:noProof/>
              </w:rPr>
              <w:t>4.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143F3" w14:textId="644AD01F" w:rsidR="004B3671" w:rsidRDefault="004B3671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82700349" w:history="1">
            <w:r w:rsidRPr="00743451">
              <w:rPr>
                <w:rStyle w:val="Lienhypertexte"/>
                <w:rFonts w:eastAsia="Calibri"/>
                <w:noProof/>
              </w:rPr>
              <w:t>Partie C : Sites d’exploitation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8738D" w14:textId="627A5F73" w:rsidR="004B3671" w:rsidRDefault="004B3671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82700350" w:history="1">
            <w:r w:rsidRPr="00743451">
              <w:rPr>
                <w:rStyle w:val="Lienhypertexte"/>
                <w:rFonts w:eastAsia="Calibri"/>
                <w:noProof/>
              </w:rPr>
              <w:t>Partie D : Formations et licences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5E3DB" w14:textId="56916C03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51" w:history="1">
            <w:r w:rsidRPr="00743451">
              <w:rPr>
                <w:rStyle w:val="Lienhypertexte"/>
                <w:rFonts w:eastAsia="Calibri"/>
                <w:noProof/>
              </w:rPr>
              <w:t>1.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Description des licences requises, des entrainements et des contrôles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31728" w14:textId="27B49333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52" w:history="1">
            <w:r w:rsidRPr="00743451">
              <w:rPr>
                <w:rStyle w:val="Lienhypertexte"/>
                <w:rFonts w:eastAsia="Calibri"/>
                <w:noProof/>
              </w:rPr>
              <w:t>2.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Contenu des programmes de formation et de contrôle des programmes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C4820" w14:textId="5AD0AB7A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53" w:history="1">
            <w:r w:rsidRPr="00743451">
              <w:rPr>
                <w:rStyle w:val="Lienhypertexte"/>
                <w:rFonts w:eastAsia="Calibri"/>
                <w:noProof/>
              </w:rPr>
              <w:t>2.1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Equipage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7D15D" w14:textId="651C92BC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54" w:history="1">
            <w:r w:rsidRPr="00743451">
              <w:rPr>
                <w:rStyle w:val="Lienhypertexte"/>
                <w:rFonts w:eastAsia="Calibri"/>
                <w:noProof/>
              </w:rPr>
              <w:t>2.2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Personnel autre que l’équipage (équipiers)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7992E" w14:textId="0FD5FFEE" w:rsidR="004B3671" w:rsidRDefault="004B3671">
          <w:pPr>
            <w:pStyle w:val="TM2"/>
            <w:tabs>
              <w:tab w:val="left" w:pos="660"/>
              <w:tab w:val="right" w:leader="dot" w:pos="9062"/>
            </w:tabs>
            <w:rPr>
              <w:noProof/>
              <w:lang w:eastAsia="fr-FR"/>
            </w:rPr>
          </w:pPr>
          <w:hyperlink w:anchor="_Toc82700355" w:history="1">
            <w:r w:rsidRPr="00743451">
              <w:rPr>
                <w:rStyle w:val="Lienhypertexte"/>
                <w:rFonts w:eastAsia="Calibri"/>
                <w:noProof/>
              </w:rPr>
              <w:t>3.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Procédures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C3CA0" w14:textId="12DA5D19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56" w:history="1">
            <w:r w:rsidRPr="00743451">
              <w:rPr>
                <w:rStyle w:val="Lienhypertexte"/>
                <w:rFonts w:eastAsia="Calibri"/>
                <w:noProof/>
              </w:rPr>
              <w:t>3.1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Procédures de formation et de contrôle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E8177" w14:textId="1075C139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57" w:history="1">
            <w:r w:rsidRPr="00743451">
              <w:rPr>
                <w:rStyle w:val="Lienhypertexte"/>
                <w:rFonts w:eastAsia="Calibri"/>
                <w:noProof/>
              </w:rPr>
              <w:t>3.2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Procédures à appliquer si le personnel n'atteint pas ou ne maintient pas les standards requis.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9AD09" w14:textId="42847642" w:rsidR="004B3671" w:rsidRDefault="004B3671">
          <w:pPr>
            <w:pStyle w:val="TM3"/>
            <w:tabs>
              <w:tab w:val="left" w:pos="1100"/>
              <w:tab w:val="right" w:leader="dot" w:pos="9062"/>
            </w:tabs>
            <w:rPr>
              <w:noProof/>
              <w:lang w:eastAsia="fr-FR"/>
            </w:rPr>
          </w:pPr>
          <w:hyperlink w:anchor="_Toc82700358" w:history="1">
            <w:r w:rsidRPr="00743451">
              <w:rPr>
                <w:rStyle w:val="Lienhypertexte"/>
                <w:rFonts w:eastAsia="Calibri"/>
                <w:noProof/>
              </w:rPr>
              <w:t>3.3</w:t>
            </w:r>
            <w:r>
              <w:rPr>
                <w:noProof/>
                <w:lang w:eastAsia="fr-FR"/>
              </w:rPr>
              <w:tab/>
            </w:r>
            <w:r w:rsidRPr="00743451">
              <w:rPr>
                <w:rStyle w:val="Lienhypertexte"/>
                <w:rFonts w:eastAsia="Calibri"/>
                <w:noProof/>
              </w:rPr>
              <w:t>Procédures de suivi des licences, des formations, des contrôles et de l’expérience récente.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_Toc82700358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E21B3" w14:textId="6FB0274E" w:rsidR="00477766" w:rsidRDefault="00477766">
          <w:r>
            <w:rPr>
              <w:b/>
              <w:bCs/>
            </w:rPr>
            <w:fldChar w:fldCharType="end"/>
          </w:r>
        </w:p>
      </w:sdtContent>
    </w:sdt>
    <w:p w14:paraId="25C04F26" w14:textId="77777777" w:rsidR="009E29BC" w:rsidRPr="009E29BC" w:rsidRDefault="009E29BC" w:rsidP="009E29BC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0B11F60D" w14:textId="441337C3" w:rsidR="00477766" w:rsidRDefault="00477766">
      <w:pPr>
        <w:rPr>
          <w:rFonts w:eastAsia="Calibri"/>
        </w:rPr>
      </w:pPr>
      <w:r>
        <w:rPr>
          <w:rFonts w:eastAsia="Calibri"/>
        </w:rPr>
        <w:br w:type="page"/>
      </w:r>
    </w:p>
    <w:p w14:paraId="304F104D" w14:textId="77777777" w:rsidR="00477766" w:rsidRDefault="00477766" w:rsidP="00477766">
      <w:pPr>
        <w:rPr>
          <w:rFonts w:eastAsia="Calibri"/>
        </w:rPr>
      </w:pPr>
    </w:p>
    <w:p w14:paraId="5DA9374D" w14:textId="48E818F3" w:rsidR="009E29BC" w:rsidRPr="009E29BC" w:rsidRDefault="009E29BC" w:rsidP="004579A8">
      <w:pPr>
        <w:pStyle w:val="Titre1"/>
        <w:rPr>
          <w:rFonts w:eastAsia="Calibri"/>
          <w:sz w:val="28"/>
        </w:rPr>
      </w:pPr>
      <w:bookmarkStart w:id="2" w:name="_Toc82700305"/>
      <w:r w:rsidRPr="009E29BC">
        <w:rPr>
          <w:rFonts w:eastAsia="Calibri"/>
        </w:rPr>
        <w:t>Partie A : Généralités</w:t>
      </w:r>
      <w:bookmarkEnd w:id="2"/>
    </w:p>
    <w:p w14:paraId="3FBB5E4A" w14:textId="77777777" w:rsidR="009E29BC" w:rsidRPr="009E29BC" w:rsidRDefault="009E29BC" w:rsidP="009E29BC">
      <w:pPr>
        <w:spacing w:after="0" w:line="240" w:lineRule="auto"/>
        <w:ind w:firstLine="708"/>
        <w:jc w:val="both"/>
        <w:rPr>
          <w:rFonts w:ascii="Calibri" w:eastAsia="Calibri" w:hAnsi="Calibri" w:cs="Arial"/>
          <w:sz w:val="24"/>
          <w:szCs w:val="24"/>
        </w:rPr>
      </w:pPr>
    </w:p>
    <w:p w14:paraId="121D0425" w14:textId="77777777" w:rsidR="009E29BC" w:rsidRPr="009E29BC" w:rsidRDefault="009E29BC" w:rsidP="004579A8">
      <w:pPr>
        <w:pStyle w:val="Titre2"/>
        <w:rPr>
          <w:rFonts w:eastAsia="Calibri"/>
        </w:rPr>
      </w:pPr>
      <w:bookmarkStart w:id="3" w:name="_Toc82700306"/>
      <w:r w:rsidRPr="009E29BC">
        <w:rPr>
          <w:rFonts w:eastAsia="Calibri"/>
        </w:rPr>
        <w:t>0.</w:t>
      </w:r>
      <w:r w:rsidRPr="009E29BC">
        <w:rPr>
          <w:rFonts w:eastAsia="Calibri"/>
        </w:rPr>
        <w:tab/>
        <w:t>Administration et contrôle du manuel d’exploitation</w:t>
      </w:r>
      <w:bookmarkEnd w:id="3"/>
    </w:p>
    <w:p w14:paraId="4542643E" w14:textId="6194AA55" w:rsidR="009E29BC" w:rsidRPr="009E29BC" w:rsidRDefault="009E29BC" w:rsidP="004579A8">
      <w:pPr>
        <w:pStyle w:val="Titre3"/>
        <w:rPr>
          <w:rFonts w:eastAsia="Calibri"/>
        </w:rPr>
      </w:pPr>
      <w:bookmarkStart w:id="4" w:name="_Toc82700307"/>
      <w:r w:rsidRPr="009E29BC">
        <w:rPr>
          <w:rFonts w:eastAsia="Calibri"/>
        </w:rPr>
        <w:t>0.1</w:t>
      </w:r>
      <w:r w:rsidRPr="009E29BC">
        <w:rPr>
          <w:rFonts w:eastAsia="Calibri"/>
        </w:rPr>
        <w:tab/>
        <w:t>Introduction</w:t>
      </w:r>
      <w:bookmarkEnd w:id="4"/>
    </w:p>
    <w:p w14:paraId="1F0C8301" w14:textId="4C60F142" w:rsidR="009E29BC" w:rsidRPr="009E29BC" w:rsidRDefault="009E29BC" w:rsidP="004579A8">
      <w:pPr>
        <w:pStyle w:val="Titre4"/>
        <w:rPr>
          <w:rFonts w:eastAsia="Calibri"/>
        </w:rPr>
      </w:pPr>
      <w:r w:rsidRPr="009E29BC">
        <w:rPr>
          <w:rFonts w:eastAsia="Calibri"/>
        </w:rPr>
        <w:t>0.1.</w:t>
      </w:r>
      <w:r w:rsidR="00E550CA">
        <w:rPr>
          <w:rFonts w:eastAsia="Calibri"/>
        </w:rPr>
        <w:t>1</w:t>
      </w:r>
      <w:r w:rsidRPr="009E29BC">
        <w:rPr>
          <w:rFonts w:eastAsia="Calibri"/>
        </w:rPr>
        <w:tab/>
        <w:t>Glossaire</w:t>
      </w:r>
    </w:p>
    <w:p w14:paraId="14EF6BEE" w14:textId="2CAC3868" w:rsidR="00632215" w:rsidRPr="00CA4017" w:rsidRDefault="009E29BC" w:rsidP="00CA4017">
      <w:pPr>
        <w:pStyle w:val="Titre4"/>
        <w:rPr>
          <w:rFonts w:eastAsia="Calibri"/>
        </w:rPr>
      </w:pPr>
      <w:r w:rsidRPr="009E29BC">
        <w:rPr>
          <w:rFonts w:eastAsia="Calibri"/>
        </w:rPr>
        <w:t>0.1.</w:t>
      </w:r>
      <w:r w:rsidR="00E550CA">
        <w:rPr>
          <w:rFonts w:eastAsia="Calibri"/>
        </w:rPr>
        <w:t>2</w:t>
      </w:r>
      <w:r w:rsidRPr="009E29BC">
        <w:rPr>
          <w:rFonts w:eastAsia="Calibri"/>
        </w:rPr>
        <w:tab/>
        <w:t>Définitions</w:t>
      </w:r>
    </w:p>
    <w:p w14:paraId="34ED735E" w14:textId="36B5514B" w:rsidR="009E29BC" w:rsidRDefault="009E29BC" w:rsidP="004579A8">
      <w:pPr>
        <w:pStyle w:val="Titre3"/>
        <w:rPr>
          <w:rFonts w:eastAsia="Calibri"/>
        </w:rPr>
      </w:pPr>
      <w:bookmarkStart w:id="5" w:name="_Toc82700308"/>
      <w:r w:rsidRPr="009E29BC">
        <w:rPr>
          <w:rFonts w:eastAsia="Calibri"/>
        </w:rPr>
        <w:t>0.2</w:t>
      </w:r>
      <w:r w:rsidRPr="009E29BC">
        <w:rPr>
          <w:rFonts w:eastAsia="Calibri"/>
        </w:rPr>
        <w:tab/>
        <w:t>Système d’amendement et de révision</w:t>
      </w:r>
      <w:bookmarkEnd w:id="5"/>
    </w:p>
    <w:p w14:paraId="64FC873B" w14:textId="43283D03" w:rsidR="009E29BC" w:rsidRPr="009E29BC" w:rsidRDefault="009E29BC" w:rsidP="00E96822">
      <w:pPr>
        <w:pStyle w:val="Sansinterligne"/>
        <w:rPr>
          <w:rFonts w:eastAsia="Calibri"/>
        </w:rPr>
      </w:pPr>
      <w:r w:rsidRPr="009E29BC">
        <w:rPr>
          <w:rFonts w:eastAsia="Calibri"/>
        </w:rPr>
        <w:t>AMC1 BOP.ADD.200</w:t>
      </w:r>
      <w:r>
        <w:rPr>
          <w:rFonts w:eastAsia="Calibri"/>
        </w:rPr>
        <w:t xml:space="preserve"> d)</w:t>
      </w:r>
    </w:p>
    <w:p w14:paraId="146FBA36" w14:textId="77777777" w:rsidR="009E29BC" w:rsidRPr="009E29BC" w:rsidRDefault="009E29BC" w:rsidP="004579A8">
      <w:pPr>
        <w:pStyle w:val="Titre4"/>
        <w:rPr>
          <w:rFonts w:eastAsia="Calibri"/>
        </w:rPr>
      </w:pPr>
      <w:r w:rsidRPr="009E29BC">
        <w:rPr>
          <w:rFonts w:eastAsia="Calibri"/>
        </w:rPr>
        <w:t>0.2.1</w:t>
      </w:r>
      <w:r w:rsidRPr="009E29BC">
        <w:rPr>
          <w:rFonts w:eastAsia="Calibri"/>
        </w:rPr>
        <w:tab/>
        <w:t>Liste des pages en vigueur, révisions temporaires</w:t>
      </w:r>
    </w:p>
    <w:p w14:paraId="1D477406" w14:textId="77777777" w:rsidR="009E29BC" w:rsidRPr="009E29BC" w:rsidRDefault="009E29BC" w:rsidP="004579A8">
      <w:pPr>
        <w:pStyle w:val="Titre4"/>
        <w:rPr>
          <w:rFonts w:eastAsia="Calibri"/>
        </w:rPr>
      </w:pPr>
      <w:r w:rsidRPr="009E29BC">
        <w:rPr>
          <w:rFonts w:eastAsia="Calibri"/>
        </w:rPr>
        <w:t>0.2.2</w:t>
      </w:r>
      <w:r w:rsidRPr="009E29BC">
        <w:rPr>
          <w:rFonts w:eastAsia="Calibri"/>
        </w:rPr>
        <w:tab/>
        <w:t>Diffusion et mise à jour du manuel</w:t>
      </w:r>
    </w:p>
    <w:p w14:paraId="593ACBD1" w14:textId="77777777" w:rsidR="009E29BC" w:rsidRPr="009E29BC" w:rsidRDefault="009E29BC" w:rsidP="009E29BC">
      <w:pPr>
        <w:spacing w:after="0" w:line="240" w:lineRule="auto"/>
        <w:ind w:left="1416"/>
        <w:jc w:val="both"/>
        <w:rPr>
          <w:rFonts w:ascii="Calibri" w:eastAsia="Calibri" w:hAnsi="Calibri" w:cs="Arial"/>
          <w:sz w:val="24"/>
          <w:szCs w:val="24"/>
        </w:rPr>
      </w:pPr>
    </w:p>
    <w:p w14:paraId="3FA9EF43" w14:textId="77777777" w:rsidR="009E29BC" w:rsidRPr="009E29BC" w:rsidRDefault="009E29BC" w:rsidP="004579A8">
      <w:pPr>
        <w:pStyle w:val="Titre2"/>
        <w:rPr>
          <w:rFonts w:eastAsia="Calibri"/>
        </w:rPr>
      </w:pPr>
      <w:bookmarkStart w:id="6" w:name="_Toc82700309"/>
      <w:r w:rsidRPr="009E29BC">
        <w:rPr>
          <w:rFonts w:eastAsia="Calibri"/>
        </w:rPr>
        <w:t>1.</w:t>
      </w:r>
      <w:r w:rsidRPr="009E29BC">
        <w:rPr>
          <w:rFonts w:eastAsia="Calibri"/>
        </w:rPr>
        <w:tab/>
        <w:t>Organisation et responsabilités</w:t>
      </w:r>
      <w:bookmarkEnd w:id="6"/>
    </w:p>
    <w:p w14:paraId="1F5DEF3C" w14:textId="5A5C6783" w:rsidR="00833728" w:rsidRDefault="00833728" w:rsidP="00E96822">
      <w:pPr>
        <w:pStyle w:val="Titre3"/>
        <w:rPr>
          <w:rFonts w:eastAsia="Calibri"/>
        </w:rPr>
      </w:pPr>
      <w:bookmarkStart w:id="7" w:name="_Toc82700310"/>
      <w:r>
        <w:rPr>
          <w:rFonts w:eastAsia="Calibri"/>
        </w:rPr>
        <w:t>1.1</w:t>
      </w:r>
      <w:r>
        <w:rPr>
          <w:rFonts w:eastAsia="Calibri"/>
        </w:rPr>
        <w:tab/>
        <w:t>Responsabilités de l’exploitant</w:t>
      </w:r>
      <w:bookmarkEnd w:id="7"/>
    </w:p>
    <w:p w14:paraId="4F10BD08" w14:textId="074DC67E" w:rsidR="00833728" w:rsidRDefault="00833728" w:rsidP="00833728">
      <w:pPr>
        <w:pStyle w:val="Sansinterligne"/>
      </w:pPr>
      <w:r>
        <w:t>BOP.ADD.005</w:t>
      </w:r>
    </w:p>
    <w:p w14:paraId="25FC0587" w14:textId="6500141E" w:rsidR="00833728" w:rsidRPr="00833728" w:rsidRDefault="00833728" w:rsidP="00833728">
      <w:pPr>
        <w:pStyle w:val="Sansinterligne"/>
      </w:pPr>
      <w:r>
        <w:t>B</w:t>
      </w:r>
      <w:r w:rsidRPr="00833728">
        <w:t>OP.ADD.405</w:t>
      </w:r>
    </w:p>
    <w:p w14:paraId="754CAB1D" w14:textId="3F4A92B1" w:rsidR="009E29BC" w:rsidRDefault="009E29BC" w:rsidP="00E96822">
      <w:pPr>
        <w:pStyle w:val="Titre3"/>
        <w:rPr>
          <w:rFonts w:eastAsia="Calibri"/>
        </w:rPr>
      </w:pPr>
      <w:bookmarkStart w:id="8" w:name="_Toc82700311"/>
      <w:r w:rsidRPr="009E29BC">
        <w:rPr>
          <w:rFonts w:eastAsia="Calibri"/>
        </w:rPr>
        <w:t>1.</w:t>
      </w:r>
      <w:r w:rsidR="009E1288">
        <w:rPr>
          <w:rFonts w:eastAsia="Calibri"/>
        </w:rPr>
        <w:t>2</w:t>
      </w:r>
      <w:r w:rsidRPr="009E29BC">
        <w:rPr>
          <w:rFonts w:eastAsia="Calibri"/>
        </w:rPr>
        <w:tab/>
        <w:t>Structure organisationnelle</w:t>
      </w:r>
      <w:bookmarkEnd w:id="8"/>
    </w:p>
    <w:p w14:paraId="3102B9E0" w14:textId="0D57A472" w:rsidR="009E29BC" w:rsidRPr="00E96822" w:rsidRDefault="009E29BC" w:rsidP="00E96822">
      <w:pPr>
        <w:pStyle w:val="Sansinterligne"/>
      </w:pPr>
      <w:r w:rsidRPr="009E29BC">
        <w:rPr>
          <w:rFonts w:eastAsia="Calibri"/>
        </w:rPr>
        <w:t>BOP.ADD.</w:t>
      </w:r>
      <w:r>
        <w:rPr>
          <w:rFonts w:eastAsia="Calibri"/>
        </w:rPr>
        <w:t xml:space="preserve">030 </w:t>
      </w:r>
      <w:r w:rsidR="0040241C">
        <w:rPr>
          <w:rFonts w:eastAsia="Calibri"/>
        </w:rPr>
        <w:t>(</w:t>
      </w:r>
      <w:r>
        <w:rPr>
          <w:rFonts w:eastAsia="Calibri"/>
        </w:rPr>
        <w:t>a)</w:t>
      </w:r>
      <w:r w:rsidR="0040241C">
        <w:rPr>
          <w:rFonts w:eastAsia="Calibri"/>
        </w:rPr>
        <w:t>(</w:t>
      </w:r>
      <w:r>
        <w:rPr>
          <w:rFonts w:eastAsia="Calibri"/>
        </w:rPr>
        <w:t>1)</w:t>
      </w:r>
      <w:r w:rsidR="00C051DF">
        <w:rPr>
          <w:rFonts w:eastAsia="Calibri"/>
        </w:rPr>
        <w:t xml:space="preserve"> (organigramme)</w:t>
      </w:r>
    </w:p>
    <w:p w14:paraId="194D6635" w14:textId="0018E02F" w:rsidR="009E29BC" w:rsidRDefault="009E29BC" w:rsidP="00E96822">
      <w:pPr>
        <w:pStyle w:val="Titre3"/>
        <w:rPr>
          <w:rFonts w:eastAsia="Calibri"/>
        </w:rPr>
      </w:pPr>
      <w:bookmarkStart w:id="9" w:name="_Toc82700312"/>
      <w:r w:rsidRPr="009E29BC">
        <w:rPr>
          <w:rFonts w:eastAsia="Calibri"/>
        </w:rPr>
        <w:t>1.</w:t>
      </w:r>
      <w:r w:rsidR="009E1288">
        <w:rPr>
          <w:rFonts w:eastAsia="Calibri"/>
        </w:rPr>
        <w:t>3</w:t>
      </w:r>
      <w:r w:rsidRPr="009E29BC">
        <w:rPr>
          <w:rFonts w:eastAsia="Calibri"/>
        </w:rPr>
        <w:tab/>
        <w:t>Responsables désignés</w:t>
      </w:r>
      <w:bookmarkEnd w:id="9"/>
    </w:p>
    <w:p w14:paraId="5BB73414" w14:textId="0579ED63" w:rsidR="009E29BC" w:rsidRPr="009E29BC" w:rsidRDefault="009E29BC" w:rsidP="00E96822">
      <w:pPr>
        <w:pStyle w:val="Sansinterligne"/>
        <w:rPr>
          <w:rFonts w:eastAsia="Calibri"/>
        </w:rPr>
      </w:pPr>
      <w:r>
        <w:rPr>
          <w:rFonts w:eastAsia="Calibri"/>
        </w:rPr>
        <w:t>BOP.ADD.040</w:t>
      </w:r>
    </w:p>
    <w:p w14:paraId="1FB72EBA" w14:textId="6DFCF4D4" w:rsidR="009E29BC" w:rsidRPr="009E29BC" w:rsidRDefault="009E29BC" w:rsidP="00E96822">
      <w:pPr>
        <w:pStyle w:val="Titre4"/>
        <w:rPr>
          <w:rFonts w:eastAsia="Calibri"/>
        </w:rPr>
      </w:pPr>
      <w:r w:rsidRPr="009E29BC">
        <w:rPr>
          <w:rFonts w:eastAsia="Calibri"/>
        </w:rPr>
        <w:t>1.</w:t>
      </w:r>
      <w:r w:rsidR="009E1288">
        <w:rPr>
          <w:rFonts w:eastAsia="Calibri"/>
        </w:rPr>
        <w:t>3</w:t>
      </w:r>
      <w:r w:rsidRPr="009E29BC">
        <w:rPr>
          <w:rFonts w:eastAsia="Calibri"/>
        </w:rPr>
        <w:t>.1</w:t>
      </w:r>
      <w:r w:rsidRPr="009E29BC">
        <w:rPr>
          <w:rFonts w:eastAsia="Calibri"/>
        </w:rPr>
        <w:tab/>
        <w:t>Cadre responsable (CR)</w:t>
      </w:r>
    </w:p>
    <w:p w14:paraId="518854BC" w14:textId="44BB7918" w:rsidR="009E29BC" w:rsidRPr="009E29BC" w:rsidRDefault="009E29BC" w:rsidP="00E96822">
      <w:pPr>
        <w:pStyle w:val="Titre4"/>
        <w:rPr>
          <w:rFonts w:eastAsia="Calibri"/>
        </w:rPr>
      </w:pPr>
      <w:r w:rsidRPr="009E29BC">
        <w:rPr>
          <w:rFonts w:eastAsia="Calibri"/>
        </w:rPr>
        <w:t>1.</w:t>
      </w:r>
      <w:r w:rsidR="009E1288">
        <w:rPr>
          <w:rFonts w:eastAsia="Calibri"/>
        </w:rPr>
        <w:t>3</w:t>
      </w:r>
      <w:r w:rsidRPr="009E29BC">
        <w:rPr>
          <w:rFonts w:eastAsia="Calibri"/>
        </w:rPr>
        <w:t>.2</w:t>
      </w:r>
      <w:r w:rsidRPr="009E29BC">
        <w:rPr>
          <w:rFonts w:eastAsia="Calibri"/>
        </w:rPr>
        <w:tab/>
        <w:t>Fonction de gestion de la conformité</w:t>
      </w:r>
    </w:p>
    <w:p w14:paraId="76278EDA" w14:textId="0815C48C" w:rsidR="009E29BC" w:rsidRPr="009E29BC" w:rsidRDefault="009E29BC" w:rsidP="00E96822">
      <w:pPr>
        <w:pStyle w:val="Titre4"/>
        <w:rPr>
          <w:rFonts w:eastAsia="Calibri"/>
        </w:rPr>
      </w:pPr>
      <w:r w:rsidRPr="009E29BC">
        <w:rPr>
          <w:rFonts w:eastAsia="Calibri"/>
        </w:rPr>
        <w:t>1.</w:t>
      </w:r>
      <w:r w:rsidR="009E1288">
        <w:rPr>
          <w:rFonts w:eastAsia="Calibri"/>
        </w:rPr>
        <w:t>3</w:t>
      </w:r>
      <w:r w:rsidRPr="009E29BC">
        <w:rPr>
          <w:rFonts w:eastAsia="Calibri"/>
        </w:rPr>
        <w:t>.3</w:t>
      </w:r>
      <w:r w:rsidRPr="009E29BC">
        <w:rPr>
          <w:rFonts w:eastAsia="Calibri"/>
        </w:rPr>
        <w:tab/>
        <w:t>Responsables désignés pour les Opérations en Vol (RDOV)</w:t>
      </w:r>
    </w:p>
    <w:p w14:paraId="66A04A3D" w14:textId="3C549C78" w:rsidR="009E29BC" w:rsidRPr="009E29BC" w:rsidRDefault="009E29BC" w:rsidP="009E1288">
      <w:pPr>
        <w:pStyle w:val="Titre4"/>
        <w:rPr>
          <w:rFonts w:eastAsia="Calibri"/>
        </w:rPr>
      </w:pPr>
      <w:r w:rsidRPr="009E29BC">
        <w:rPr>
          <w:rFonts w:eastAsia="Calibri"/>
        </w:rPr>
        <w:t>1.</w:t>
      </w:r>
      <w:r w:rsidR="009E1288">
        <w:rPr>
          <w:rFonts w:eastAsia="Calibri"/>
        </w:rPr>
        <w:t>3</w:t>
      </w:r>
      <w:r w:rsidRPr="009E29BC">
        <w:rPr>
          <w:rFonts w:eastAsia="Calibri"/>
        </w:rPr>
        <w:t>.4</w:t>
      </w:r>
      <w:r w:rsidRPr="009E29BC">
        <w:rPr>
          <w:rFonts w:eastAsia="Calibri"/>
        </w:rPr>
        <w:tab/>
        <w:t>Responsables désignés pour les Opérations au Sol (RDOS)</w:t>
      </w:r>
    </w:p>
    <w:p w14:paraId="2E4CE88B" w14:textId="4432BDDB" w:rsidR="009E29BC" w:rsidRPr="009E29BC" w:rsidRDefault="009E29BC" w:rsidP="00E96822">
      <w:pPr>
        <w:pStyle w:val="Titre4"/>
        <w:rPr>
          <w:rFonts w:eastAsia="Calibri"/>
        </w:rPr>
      </w:pPr>
      <w:r w:rsidRPr="009E29BC">
        <w:rPr>
          <w:rFonts w:eastAsia="Calibri"/>
        </w:rPr>
        <w:t>1.</w:t>
      </w:r>
      <w:r w:rsidR="009E1288">
        <w:rPr>
          <w:rFonts w:eastAsia="Calibri"/>
        </w:rPr>
        <w:t>3</w:t>
      </w:r>
      <w:r w:rsidRPr="009E29BC">
        <w:rPr>
          <w:rFonts w:eastAsia="Calibri"/>
        </w:rPr>
        <w:t>.5</w:t>
      </w:r>
      <w:r w:rsidRPr="009E29BC">
        <w:rPr>
          <w:rFonts w:eastAsia="Calibri"/>
        </w:rPr>
        <w:tab/>
        <w:t>Responsables désignés pour le Maintien de Navigabilité (RDMN)</w:t>
      </w:r>
    </w:p>
    <w:p w14:paraId="2CEB9469" w14:textId="04D68CF8" w:rsidR="009E29BC" w:rsidRDefault="009E29BC" w:rsidP="00E96822">
      <w:pPr>
        <w:pStyle w:val="Titre3"/>
        <w:rPr>
          <w:rFonts w:eastAsia="Calibri"/>
        </w:rPr>
      </w:pPr>
      <w:bookmarkStart w:id="10" w:name="_Toc82700313"/>
      <w:r w:rsidRPr="009E29BC">
        <w:rPr>
          <w:rFonts w:eastAsia="Calibri"/>
        </w:rPr>
        <w:t>1.4</w:t>
      </w:r>
      <w:r w:rsidRPr="009E29BC">
        <w:rPr>
          <w:rFonts w:eastAsia="Calibri"/>
        </w:rPr>
        <w:tab/>
        <w:t>Autorité, devoirs et responsabilités du pilote commandant de bord (CDB)</w:t>
      </w:r>
      <w:bookmarkEnd w:id="10"/>
    </w:p>
    <w:p w14:paraId="5146B8FF" w14:textId="4E8A41B0" w:rsidR="009E29BC" w:rsidRDefault="0040241C" w:rsidP="009C1FBC">
      <w:pPr>
        <w:pStyle w:val="Sansinterligne"/>
      </w:pPr>
      <w:r>
        <w:t>BOP.BAS.030</w:t>
      </w:r>
    </w:p>
    <w:p w14:paraId="2906DF9F" w14:textId="707B2E9F" w:rsidR="009A4310" w:rsidRPr="009C1FBC" w:rsidRDefault="009A4310" w:rsidP="009C1FBC">
      <w:pPr>
        <w:pStyle w:val="Sansinterligne"/>
      </w:pPr>
      <w:r w:rsidRPr="009A4310">
        <w:t>BOP.ADD.305</w:t>
      </w:r>
    </w:p>
    <w:p w14:paraId="2133F67D" w14:textId="7D17DB3C" w:rsidR="009E29BC" w:rsidRPr="009E29BC" w:rsidRDefault="009E29BC" w:rsidP="009E29BC">
      <w:pPr>
        <w:spacing w:after="0" w:line="240" w:lineRule="auto"/>
        <w:rPr>
          <w:rFonts w:ascii="Calibri" w:eastAsia="Calibri" w:hAnsi="Calibri" w:cs="Arial"/>
          <w:b/>
          <w:sz w:val="24"/>
          <w:lang w:eastAsia="fr-FR"/>
        </w:rPr>
      </w:pPr>
    </w:p>
    <w:p w14:paraId="6183E9CE" w14:textId="37BC2569" w:rsidR="009E29BC" w:rsidRDefault="009058BA" w:rsidP="00937467">
      <w:pPr>
        <w:pStyle w:val="Titre2"/>
        <w:rPr>
          <w:rFonts w:eastAsia="Calibri"/>
        </w:rPr>
      </w:pPr>
      <w:bookmarkStart w:id="11" w:name="_Toc82700314"/>
      <w:r>
        <w:rPr>
          <w:rFonts w:eastAsia="Calibri"/>
        </w:rPr>
        <w:t>2</w:t>
      </w:r>
      <w:r w:rsidR="009E29BC" w:rsidRPr="009E29BC">
        <w:rPr>
          <w:rFonts w:eastAsia="Calibri"/>
        </w:rPr>
        <w:t>.</w:t>
      </w:r>
      <w:r w:rsidR="009E29BC" w:rsidRPr="009E29BC">
        <w:rPr>
          <w:rFonts w:eastAsia="Calibri"/>
        </w:rPr>
        <w:tab/>
        <w:t>Système de gestion</w:t>
      </w:r>
      <w:bookmarkEnd w:id="11"/>
    </w:p>
    <w:p w14:paraId="0E4611BB" w14:textId="25D56C6A" w:rsidR="002C2B52" w:rsidRPr="002C2B52" w:rsidRDefault="002C2B52" w:rsidP="002C2B52">
      <w:pPr>
        <w:pStyle w:val="Sansinterligne"/>
      </w:pPr>
      <w:r>
        <w:t>Utilisation de la trame du système de gestion</w:t>
      </w:r>
    </w:p>
    <w:p w14:paraId="31FB824E" w14:textId="74334BF4" w:rsidR="009E29BC" w:rsidRDefault="009058BA" w:rsidP="00937467">
      <w:pPr>
        <w:pStyle w:val="Titre3"/>
        <w:rPr>
          <w:rFonts w:eastAsia="Calibri"/>
        </w:rPr>
      </w:pPr>
      <w:bookmarkStart w:id="12" w:name="_Toc82700315"/>
      <w:r>
        <w:rPr>
          <w:rFonts w:eastAsia="Calibri"/>
        </w:rPr>
        <w:t>2</w:t>
      </w:r>
      <w:r w:rsidR="009E29BC" w:rsidRPr="009E29BC">
        <w:rPr>
          <w:rFonts w:eastAsia="Calibri"/>
        </w:rPr>
        <w:t xml:space="preserve">.1 </w:t>
      </w:r>
      <w:r w:rsidR="009E29BC" w:rsidRPr="009E29BC">
        <w:rPr>
          <w:rFonts w:eastAsia="Calibri"/>
        </w:rPr>
        <w:tab/>
        <w:t>Politique de sécurité et promotion de la sécurité</w:t>
      </w:r>
      <w:bookmarkEnd w:id="12"/>
      <w:r w:rsidR="009E29BC" w:rsidRPr="009E29BC">
        <w:rPr>
          <w:rFonts w:eastAsia="Calibri"/>
        </w:rPr>
        <w:t xml:space="preserve"> </w:t>
      </w:r>
    </w:p>
    <w:p w14:paraId="66BCDB6B" w14:textId="5D4E86CC" w:rsidR="0040241C" w:rsidRDefault="0040241C" w:rsidP="0040241C">
      <w:pPr>
        <w:pStyle w:val="Sansinterligne"/>
      </w:pPr>
      <w:r>
        <w:t>BOP.ADD.030 (a)(2) (politique de sécurité)</w:t>
      </w:r>
    </w:p>
    <w:p w14:paraId="0638BEEA" w14:textId="308E8F7C" w:rsidR="0040241C" w:rsidRPr="0040241C" w:rsidRDefault="0040241C" w:rsidP="0040241C">
      <w:pPr>
        <w:pStyle w:val="Sansinterligne"/>
      </w:pPr>
      <w:r>
        <w:t>AMC1 BOP.ADD.030(a)(5) (a)(1) (engagement du Cadre Responsable)</w:t>
      </w:r>
    </w:p>
    <w:p w14:paraId="18C2A575" w14:textId="66338ECC" w:rsidR="009E29BC" w:rsidRDefault="009058BA" w:rsidP="00937467">
      <w:pPr>
        <w:pStyle w:val="Titre3"/>
        <w:rPr>
          <w:rFonts w:eastAsia="Calibri"/>
        </w:rPr>
      </w:pPr>
      <w:bookmarkStart w:id="13" w:name="_Toc82700316"/>
      <w:r>
        <w:rPr>
          <w:rFonts w:eastAsia="Calibri"/>
        </w:rPr>
        <w:t>2</w:t>
      </w:r>
      <w:r w:rsidR="009E29BC" w:rsidRPr="009E29BC">
        <w:rPr>
          <w:rFonts w:eastAsia="Calibri"/>
        </w:rPr>
        <w:t xml:space="preserve">.2 </w:t>
      </w:r>
      <w:r w:rsidR="009E29BC" w:rsidRPr="009E29BC">
        <w:rPr>
          <w:rFonts w:eastAsia="Calibri"/>
        </w:rPr>
        <w:tab/>
        <w:t>Gestion des risques : identification/analyse, évaluation et atténuation</w:t>
      </w:r>
      <w:bookmarkEnd w:id="13"/>
    </w:p>
    <w:p w14:paraId="2D27B8E7" w14:textId="2CE5A11B" w:rsidR="0040241C" w:rsidRPr="0040241C" w:rsidRDefault="0040241C" w:rsidP="0040241C">
      <w:pPr>
        <w:pStyle w:val="Sansinterligne"/>
      </w:pPr>
      <w:r>
        <w:t>BOP.ADD.030 (a)(3)</w:t>
      </w:r>
    </w:p>
    <w:p w14:paraId="7E52390A" w14:textId="316ADC6D" w:rsidR="009E29BC" w:rsidRDefault="009058BA" w:rsidP="00937467">
      <w:pPr>
        <w:pStyle w:val="Titre3"/>
        <w:rPr>
          <w:rFonts w:eastAsia="Calibri"/>
        </w:rPr>
      </w:pPr>
      <w:bookmarkStart w:id="14" w:name="_Toc82700317"/>
      <w:r>
        <w:rPr>
          <w:rFonts w:eastAsia="Calibri"/>
        </w:rPr>
        <w:t>2</w:t>
      </w:r>
      <w:r w:rsidR="009E29BC" w:rsidRPr="009E29BC">
        <w:rPr>
          <w:rFonts w:eastAsia="Calibri"/>
        </w:rPr>
        <w:t xml:space="preserve">.3 </w:t>
      </w:r>
      <w:r w:rsidR="009E29BC" w:rsidRPr="009E29BC">
        <w:rPr>
          <w:rFonts w:eastAsia="Calibri"/>
        </w:rPr>
        <w:tab/>
        <w:t>Surveillance de la conformité avec les exigences applicables</w:t>
      </w:r>
      <w:bookmarkEnd w:id="14"/>
      <w:r w:rsidR="009E29BC" w:rsidRPr="009E29BC">
        <w:rPr>
          <w:rFonts w:eastAsia="Calibri"/>
        </w:rPr>
        <w:t xml:space="preserve"> </w:t>
      </w:r>
    </w:p>
    <w:p w14:paraId="57922172" w14:textId="4257C0C5" w:rsidR="0040241C" w:rsidRPr="0040241C" w:rsidRDefault="0040241C" w:rsidP="0040241C">
      <w:pPr>
        <w:pStyle w:val="Sansinterligne"/>
      </w:pPr>
      <w:r>
        <w:t>BOP.ADD.030 (a)(6)</w:t>
      </w:r>
    </w:p>
    <w:p w14:paraId="33633609" w14:textId="1D60BC3E" w:rsidR="009E29BC" w:rsidRDefault="009058BA" w:rsidP="00937467">
      <w:pPr>
        <w:pStyle w:val="Titre3"/>
        <w:rPr>
          <w:rFonts w:eastAsia="Calibri"/>
        </w:rPr>
      </w:pPr>
      <w:bookmarkStart w:id="15" w:name="_Toc82700318"/>
      <w:r>
        <w:rPr>
          <w:rFonts w:eastAsia="Calibri"/>
        </w:rPr>
        <w:t>2</w:t>
      </w:r>
      <w:r w:rsidR="009E29BC" w:rsidRPr="009E29BC">
        <w:rPr>
          <w:rFonts w:eastAsia="Calibri"/>
        </w:rPr>
        <w:t xml:space="preserve">.4 </w:t>
      </w:r>
      <w:r w:rsidR="009E29BC" w:rsidRPr="009E29BC">
        <w:rPr>
          <w:rFonts w:eastAsia="Calibri"/>
        </w:rPr>
        <w:tab/>
        <w:t xml:space="preserve">Gestion des </w:t>
      </w:r>
      <w:r w:rsidR="0040241C">
        <w:rPr>
          <w:rFonts w:eastAsia="Calibri"/>
        </w:rPr>
        <w:t>sous-traitants</w:t>
      </w:r>
      <w:bookmarkEnd w:id="15"/>
    </w:p>
    <w:p w14:paraId="449BB2EB" w14:textId="0083197A" w:rsidR="0040241C" w:rsidRPr="0040241C" w:rsidRDefault="0040241C" w:rsidP="0040241C">
      <w:pPr>
        <w:pStyle w:val="Sansinterligne"/>
      </w:pPr>
      <w:r>
        <w:t>BOP.ADD.035</w:t>
      </w:r>
    </w:p>
    <w:p w14:paraId="001CC56D" w14:textId="795A872E" w:rsidR="009E29BC" w:rsidRDefault="009058BA" w:rsidP="00937467">
      <w:pPr>
        <w:pStyle w:val="Titre3"/>
        <w:rPr>
          <w:rFonts w:eastAsia="Calibri"/>
        </w:rPr>
      </w:pPr>
      <w:bookmarkStart w:id="16" w:name="_Toc82700319"/>
      <w:r>
        <w:rPr>
          <w:rFonts w:eastAsia="Calibri"/>
        </w:rPr>
        <w:t>2</w:t>
      </w:r>
      <w:r w:rsidR="009E29BC" w:rsidRPr="009E29BC">
        <w:rPr>
          <w:rFonts w:eastAsia="Calibri"/>
        </w:rPr>
        <w:t xml:space="preserve">.5 </w:t>
      </w:r>
      <w:r w:rsidR="009E29BC" w:rsidRPr="009E29BC">
        <w:rPr>
          <w:rFonts w:eastAsia="Calibri"/>
        </w:rPr>
        <w:tab/>
      </w:r>
      <w:r w:rsidR="009E29BC" w:rsidRPr="009C1FBC">
        <w:rPr>
          <w:rFonts w:eastAsia="Calibri"/>
        </w:rPr>
        <w:t>Gestion des changements</w:t>
      </w:r>
      <w:bookmarkEnd w:id="16"/>
      <w:r w:rsidR="009E29BC" w:rsidRPr="009E29BC">
        <w:rPr>
          <w:rFonts w:eastAsia="Calibri"/>
        </w:rPr>
        <w:t xml:space="preserve"> </w:t>
      </w:r>
    </w:p>
    <w:p w14:paraId="653D3FBA" w14:textId="78E4CBFE" w:rsidR="0073002C" w:rsidRDefault="0073002C" w:rsidP="0073002C">
      <w:pPr>
        <w:pStyle w:val="Sansinterligne"/>
      </w:pPr>
      <w:r w:rsidRPr="0073002C">
        <w:t>AMC1 BOP.ADD.030(a)(3) (</w:t>
      </w:r>
      <w:r>
        <w:t>b</w:t>
      </w:r>
      <w:r w:rsidRPr="0073002C">
        <w:t>)</w:t>
      </w:r>
    </w:p>
    <w:p w14:paraId="7C72C163" w14:textId="6EECF064" w:rsidR="00056D92" w:rsidRDefault="00056D92" w:rsidP="0073002C">
      <w:pPr>
        <w:pStyle w:val="Sansinterligne"/>
      </w:pPr>
      <w:r>
        <w:t>BOP.ADD.100</w:t>
      </w:r>
    </w:p>
    <w:p w14:paraId="12CF24E4" w14:textId="5D48D261" w:rsidR="00056D92" w:rsidRPr="0073002C" w:rsidRDefault="00056D92" w:rsidP="0073002C">
      <w:pPr>
        <w:pStyle w:val="Sansinterligne"/>
      </w:pPr>
      <w:r>
        <w:t>BOP.ADD.105</w:t>
      </w:r>
    </w:p>
    <w:p w14:paraId="6ACE8504" w14:textId="3C34736D" w:rsidR="009E29BC" w:rsidRDefault="009058BA" w:rsidP="00937467">
      <w:pPr>
        <w:pStyle w:val="Titre3"/>
        <w:rPr>
          <w:rFonts w:eastAsia="Calibri"/>
        </w:rPr>
      </w:pPr>
      <w:bookmarkStart w:id="17" w:name="_Toc82700320"/>
      <w:r>
        <w:rPr>
          <w:rFonts w:eastAsia="Calibri"/>
        </w:rPr>
        <w:lastRenderedPageBreak/>
        <w:t>2</w:t>
      </w:r>
      <w:r w:rsidR="009E29BC" w:rsidRPr="009E29BC">
        <w:rPr>
          <w:rFonts w:eastAsia="Calibri"/>
        </w:rPr>
        <w:t>.6</w:t>
      </w:r>
      <w:r w:rsidR="009E29BC" w:rsidRPr="009E29BC">
        <w:rPr>
          <w:rFonts w:eastAsia="Calibri"/>
        </w:rPr>
        <w:tab/>
        <w:t>Formation et maintien des compétences du personnel dans les domaines sécurité et conformité</w:t>
      </w:r>
      <w:bookmarkEnd w:id="17"/>
    </w:p>
    <w:p w14:paraId="6873985D" w14:textId="2E8D3F2F" w:rsidR="0040241C" w:rsidRPr="0040241C" w:rsidRDefault="0040241C" w:rsidP="0040241C">
      <w:pPr>
        <w:pStyle w:val="Sansinterligne"/>
      </w:pPr>
      <w:r>
        <w:t>BOP.ADD.030 (a)(4)</w:t>
      </w:r>
    </w:p>
    <w:p w14:paraId="0FD1E0EB" w14:textId="1622C8B7" w:rsidR="009E29BC" w:rsidRDefault="009058BA" w:rsidP="00937467">
      <w:pPr>
        <w:pStyle w:val="Titre3"/>
        <w:rPr>
          <w:rFonts w:eastAsia="Calibri"/>
        </w:rPr>
      </w:pPr>
      <w:bookmarkStart w:id="18" w:name="_Toc82700321"/>
      <w:r>
        <w:rPr>
          <w:rFonts w:eastAsia="Calibri"/>
        </w:rPr>
        <w:t>2</w:t>
      </w:r>
      <w:r w:rsidR="009E29BC" w:rsidRPr="009E29BC">
        <w:rPr>
          <w:rFonts w:eastAsia="Calibri"/>
        </w:rPr>
        <w:t>.7</w:t>
      </w:r>
      <w:r w:rsidR="009E29BC" w:rsidRPr="009E29BC">
        <w:rPr>
          <w:rFonts w:eastAsia="Calibri"/>
        </w:rPr>
        <w:tab/>
      </w:r>
      <w:r w:rsidR="00CA4017" w:rsidRPr="00CA4017">
        <w:rPr>
          <w:rFonts w:eastAsia="Calibri"/>
        </w:rPr>
        <w:t>Archivage</w:t>
      </w:r>
      <w:bookmarkEnd w:id="18"/>
    </w:p>
    <w:p w14:paraId="368C3D25" w14:textId="2415A8A9" w:rsidR="0040241C" w:rsidRPr="0040241C" w:rsidRDefault="0040241C" w:rsidP="0040241C">
      <w:pPr>
        <w:pStyle w:val="Sansinterligne"/>
      </w:pPr>
      <w:r>
        <w:t>BOP.ADD.</w:t>
      </w:r>
      <w:r w:rsidR="00CA4017">
        <w:t>205</w:t>
      </w:r>
    </w:p>
    <w:p w14:paraId="01AE5FFB" w14:textId="34477453" w:rsidR="009E29BC" w:rsidRDefault="009058BA" w:rsidP="00937467">
      <w:pPr>
        <w:pStyle w:val="Titre3"/>
        <w:rPr>
          <w:rFonts w:eastAsia="Calibri"/>
        </w:rPr>
      </w:pPr>
      <w:bookmarkStart w:id="19" w:name="_Toc82700322"/>
      <w:r>
        <w:rPr>
          <w:rFonts w:eastAsia="Calibri"/>
        </w:rPr>
        <w:t>2</w:t>
      </w:r>
      <w:r w:rsidR="009E29BC" w:rsidRPr="009E29BC">
        <w:rPr>
          <w:rFonts w:eastAsia="Calibri"/>
        </w:rPr>
        <w:t>.8</w:t>
      </w:r>
      <w:r w:rsidR="009E29BC" w:rsidRPr="009E29BC">
        <w:rPr>
          <w:rFonts w:eastAsia="Calibri"/>
        </w:rPr>
        <w:tab/>
        <w:t>Plan d’Intervention d’Urgence (PIU ou ERP)</w:t>
      </w:r>
      <w:bookmarkEnd w:id="19"/>
    </w:p>
    <w:p w14:paraId="5BD57231" w14:textId="40B889E4" w:rsidR="0040241C" w:rsidRDefault="0040241C" w:rsidP="0040241C">
      <w:pPr>
        <w:pStyle w:val="Sansinterligne"/>
      </w:pPr>
      <w:r>
        <w:t>AMC1 BOP.ADD.030(a)(3) (c)</w:t>
      </w:r>
    </w:p>
    <w:p w14:paraId="4FF99716" w14:textId="0A3BFA60" w:rsidR="009A4310" w:rsidRDefault="009058BA" w:rsidP="009A4310">
      <w:pPr>
        <w:pStyle w:val="Titre3"/>
      </w:pPr>
      <w:bookmarkStart w:id="20" w:name="_Toc82700323"/>
      <w:r>
        <w:t>2</w:t>
      </w:r>
      <w:r w:rsidR="009A4310">
        <w:t>.9</w:t>
      </w:r>
      <w:r w:rsidR="009A4310">
        <w:tab/>
        <w:t>Traitements, notifications et rapport d’évènements</w:t>
      </w:r>
      <w:bookmarkEnd w:id="20"/>
    </w:p>
    <w:p w14:paraId="7A33342B" w14:textId="24FDBE75" w:rsidR="00360954" w:rsidRDefault="00360954" w:rsidP="00360954">
      <w:pPr>
        <w:pStyle w:val="Sansinterligne"/>
      </w:pPr>
      <w:r w:rsidRPr="00360954">
        <w:t>BOP.ADD.025(a)</w:t>
      </w:r>
    </w:p>
    <w:p w14:paraId="2E058C51" w14:textId="05FDF1D5" w:rsidR="00360954" w:rsidRPr="00360954" w:rsidRDefault="00360954" w:rsidP="00360954">
      <w:pPr>
        <w:pStyle w:val="Sansinterligne"/>
      </w:pPr>
      <w:r>
        <w:t>Règlements (UE) n°376-2014 et n°2015-1018</w:t>
      </w:r>
    </w:p>
    <w:p w14:paraId="3526101E" w14:textId="12A53DDD" w:rsidR="009A4310" w:rsidRDefault="009A4310" w:rsidP="009A4310">
      <w:pPr>
        <w:pStyle w:val="Titre4"/>
      </w:pPr>
      <w:r>
        <w:t>3.9.1</w:t>
      </w:r>
      <w:r>
        <w:tab/>
        <w:t>Définitions d’accident, d’incident et d’évènement</w:t>
      </w:r>
    </w:p>
    <w:p w14:paraId="104522AC" w14:textId="0272DE65" w:rsidR="009A4310" w:rsidRDefault="009A4310" w:rsidP="009A4310">
      <w:pPr>
        <w:pStyle w:val="Titre4"/>
      </w:pPr>
      <w:r>
        <w:t>3.9.2</w:t>
      </w:r>
      <w:r>
        <w:tab/>
        <w:t>Report d’accidents, d’incidents et d’évènement</w:t>
      </w:r>
    </w:p>
    <w:p w14:paraId="028EBAB0" w14:textId="39CE1797" w:rsidR="009A4310" w:rsidRPr="0040241C" w:rsidRDefault="009A4310" w:rsidP="009A4310">
      <w:pPr>
        <w:pStyle w:val="Titre4"/>
      </w:pPr>
      <w:r>
        <w:t>3.9.3</w:t>
      </w:r>
      <w:r>
        <w:tab/>
        <w:t>Procédures de report d’évènements interne à l’exploitant</w:t>
      </w:r>
    </w:p>
    <w:p w14:paraId="2DB214DF" w14:textId="77777777" w:rsidR="009E29BC" w:rsidRPr="009E29BC" w:rsidRDefault="009E29BC" w:rsidP="00F679D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23D768C9" w14:textId="5065B04A" w:rsidR="009E29BC" w:rsidRDefault="009058BA" w:rsidP="00937467">
      <w:pPr>
        <w:pStyle w:val="Titre2"/>
        <w:rPr>
          <w:rFonts w:eastAsia="Calibri"/>
        </w:rPr>
      </w:pPr>
      <w:bookmarkStart w:id="21" w:name="_Toc82700324"/>
      <w:r>
        <w:rPr>
          <w:rFonts w:eastAsia="Calibri"/>
        </w:rPr>
        <w:t>3</w:t>
      </w:r>
      <w:r w:rsidR="009E29BC" w:rsidRPr="009E29BC">
        <w:rPr>
          <w:rFonts w:eastAsia="Calibri"/>
        </w:rPr>
        <w:t>.</w:t>
      </w:r>
      <w:r w:rsidR="009E29BC" w:rsidRPr="009E29BC">
        <w:rPr>
          <w:rFonts w:eastAsia="Calibri"/>
        </w:rPr>
        <w:tab/>
        <w:t>Précautions sur la santé de l’équipage</w:t>
      </w:r>
      <w:bookmarkEnd w:id="21"/>
    </w:p>
    <w:p w14:paraId="5EA5C5A7" w14:textId="12B5ADE8" w:rsidR="00833728" w:rsidRDefault="00833728" w:rsidP="00833728">
      <w:pPr>
        <w:pStyle w:val="Sansinterligne"/>
      </w:pPr>
      <w:r>
        <w:t>BOP.ADD.415</w:t>
      </w:r>
    </w:p>
    <w:p w14:paraId="5EDD4C69" w14:textId="1FCC6704" w:rsidR="00833728" w:rsidRDefault="00833728" w:rsidP="00833728">
      <w:pPr>
        <w:pStyle w:val="Sansinterligne"/>
      </w:pPr>
      <w:r>
        <w:t>BOP.ADD.425</w:t>
      </w:r>
    </w:p>
    <w:p w14:paraId="7F98BBF9" w14:textId="08EDD9E3" w:rsidR="00833728" w:rsidRPr="00833728" w:rsidRDefault="00833728" w:rsidP="00833728">
      <w:pPr>
        <w:pStyle w:val="Sansinterligne"/>
      </w:pPr>
      <w:r>
        <w:t>BOP.ADD.430</w:t>
      </w:r>
    </w:p>
    <w:p w14:paraId="19DB9C39" w14:textId="77777777" w:rsidR="009E29BC" w:rsidRPr="009E29BC" w:rsidRDefault="009E29BC" w:rsidP="0073002C">
      <w:pPr>
        <w:rPr>
          <w:rFonts w:eastAsia="Calibri"/>
        </w:rPr>
      </w:pPr>
      <w:r w:rsidRPr="009E29BC">
        <w:rPr>
          <w:rFonts w:eastAsia="Calibri"/>
        </w:rPr>
        <w:t>Diminution de l’aptitude médicale, alcool, préparations pharmaceutiques (narcotiques, médicaments, somnifères et/ou antidépresseurs, vaccinations), plongée en eaux profondes, don de sang, sommeil et repos, opérations chirurgicales, grossesse…</w:t>
      </w:r>
    </w:p>
    <w:p w14:paraId="1904E8D6" w14:textId="77777777" w:rsidR="009E29BC" w:rsidRPr="009E29BC" w:rsidRDefault="009E29BC" w:rsidP="009E29BC">
      <w:pPr>
        <w:spacing w:after="0" w:line="240" w:lineRule="auto"/>
        <w:ind w:left="708"/>
        <w:jc w:val="both"/>
        <w:rPr>
          <w:rFonts w:ascii="Calibri" w:eastAsia="Calibri" w:hAnsi="Calibri" w:cs="Arial"/>
          <w:sz w:val="24"/>
          <w:szCs w:val="24"/>
        </w:rPr>
      </w:pPr>
    </w:p>
    <w:p w14:paraId="6C652112" w14:textId="02E8CEE4" w:rsidR="009E29BC" w:rsidRDefault="009058BA" w:rsidP="00937467">
      <w:pPr>
        <w:pStyle w:val="Titre2"/>
        <w:rPr>
          <w:rFonts w:eastAsia="Calibri"/>
        </w:rPr>
      </w:pPr>
      <w:bookmarkStart w:id="22" w:name="_Toc82700325"/>
      <w:r>
        <w:rPr>
          <w:rFonts w:eastAsia="Calibri"/>
        </w:rPr>
        <w:t>4</w:t>
      </w:r>
      <w:r w:rsidR="009E29BC" w:rsidRPr="009E29BC">
        <w:rPr>
          <w:rFonts w:eastAsia="Calibri"/>
        </w:rPr>
        <w:t>.</w:t>
      </w:r>
      <w:r w:rsidR="009E29BC" w:rsidRPr="009E29BC">
        <w:rPr>
          <w:rFonts w:eastAsia="Calibri"/>
        </w:rPr>
        <w:tab/>
        <w:t>Limitations de temps de vol</w:t>
      </w:r>
      <w:bookmarkEnd w:id="22"/>
    </w:p>
    <w:p w14:paraId="0581D039" w14:textId="41FDC9F0" w:rsidR="00833728" w:rsidRPr="00833728" w:rsidRDefault="00833728" w:rsidP="00833728">
      <w:pPr>
        <w:pStyle w:val="Sansinterligne"/>
      </w:pPr>
      <w:r>
        <w:t>BOP.ADD.400 (b)</w:t>
      </w:r>
    </w:p>
    <w:p w14:paraId="7EB2ACBE" w14:textId="526868CC" w:rsidR="009E29BC" w:rsidRDefault="009E29BC" w:rsidP="0073002C">
      <w:pPr>
        <w:rPr>
          <w:rFonts w:eastAsia="Calibri"/>
        </w:rPr>
      </w:pPr>
      <w:r w:rsidRPr="009E29BC">
        <w:rPr>
          <w:rFonts w:eastAsia="Calibri"/>
        </w:rPr>
        <w:t xml:space="preserve">Limites de temps de vol et de service </w:t>
      </w:r>
      <w:r w:rsidR="00FF5FC6">
        <w:rPr>
          <w:rFonts w:eastAsia="Calibri"/>
        </w:rPr>
        <w:t xml:space="preserve">pour les pilotes </w:t>
      </w:r>
      <w:r w:rsidRPr="009E29BC">
        <w:rPr>
          <w:rFonts w:eastAsia="Calibri"/>
        </w:rPr>
        <w:t>et exigences en matière de repos conformément à la réglementation applicable, le cas échéant.</w:t>
      </w:r>
    </w:p>
    <w:p w14:paraId="2D26B135" w14:textId="77777777" w:rsidR="00DE1877" w:rsidRPr="009E29BC" w:rsidRDefault="00DE1877" w:rsidP="00DE1877">
      <w:pPr>
        <w:pStyle w:val="Sansinterligne"/>
        <w:rPr>
          <w:rFonts w:eastAsia="Calibri"/>
          <w:sz w:val="20"/>
        </w:rPr>
      </w:pPr>
    </w:p>
    <w:p w14:paraId="2799E2F2" w14:textId="4CC770EE" w:rsidR="009E29BC" w:rsidRPr="009E29BC" w:rsidRDefault="009058BA" w:rsidP="00937467">
      <w:pPr>
        <w:pStyle w:val="Titre2"/>
        <w:rPr>
          <w:rFonts w:eastAsia="Calibri"/>
        </w:rPr>
      </w:pPr>
      <w:bookmarkStart w:id="23" w:name="_Toc82700326"/>
      <w:r>
        <w:rPr>
          <w:rFonts w:eastAsia="Calibri"/>
        </w:rPr>
        <w:t>5</w:t>
      </w:r>
      <w:r w:rsidR="009E29BC" w:rsidRPr="009E29BC">
        <w:rPr>
          <w:rFonts w:eastAsia="Calibri"/>
        </w:rPr>
        <w:t>.</w:t>
      </w:r>
      <w:r w:rsidR="009E29BC" w:rsidRPr="009E29BC">
        <w:rPr>
          <w:rFonts w:eastAsia="Calibri"/>
        </w:rPr>
        <w:tab/>
        <w:t>Procédures opérationnelles</w:t>
      </w:r>
      <w:bookmarkEnd w:id="23"/>
    </w:p>
    <w:p w14:paraId="55A4235F" w14:textId="460A3A79" w:rsidR="009E29BC" w:rsidRPr="00DE1877" w:rsidRDefault="009058BA" w:rsidP="00DE1877">
      <w:pPr>
        <w:pStyle w:val="Titre3"/>
      </w:pPr>
      <w:bookmarkStart w:id="24" w:name="_Toc82700327"/>
      <w:r>
        <w:t>5</w:t>
      </w:r>
      <w:r w:rsidR="009E29BC" w:rsidRPr="00DE1877">
        <w:t>.1</w:t>
      </w:r>
      <w:r w:rsidR="009E29BC" w:rsidRPr="00DE1877">
        <w:tab/>
        <w:t>Préparation des vols</w:t>
      </w:r>
      <w:bookmarkEnd w:id="24"/>
    </w:p>
    <w:p w14:paraId="14EDDBF7" w14:textId="5DC1F137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.1.1</w:t>
      </w:r>
      <w:r w:rsidR="009E29BC" w:rsidRPr="009E29BC">
        <w:rPr>
          <w:rFonts w:eastAsia="Calibri"/>
        </w:rPr>
        <w:tab/>
        <w:t>Altitudes minimales de vol</w:t>
      </w:r>
    </w:p>
    <w:p w14:paraId="49426F3D" w14:textId="15AF77A2" w:rsidR="007170FC" w:rsidRDefault="00D201EE" w:rsidP="00D201EE">
      <w:pPr>
        <w:pStyle w:val="Sansinterligne"/>
      </w:pPr>
      <w:r>
        <w:t>SERA</w:t>
      </w:r>
    </w:p>
    <w:p w14:paraId="078D50FB" w14:textId="77777777" w:rsidR="007170FC" w:rsidRDefault="007170FC" w:rsidP="00D201EE">
      <w:pPr>
        <w:pStyle w:val="Sansinterligne"/>
      </w:pPr>
    </w:p>
    <w:p w14:paraId="1BC95C97" w14:textId="72D4810F" w:rsidR="00D201EE" w:rsidRDefault="007170FC" w:rsidP="007170FC">
      <w:pPr>
        <w:pStyle w:val="Sansinterligne"/>
      </w:pPr>
      <w:r>
        <w:t>« </w:t>
      </w:r>
      <w:r w:rsidR="00D201EE" w:rsidRPr="00D201EE">
        <w:t>FRA.5005 f) 2)</w:t>
      </w:r>
      <w:r w:rsidR="00D201EE">
        <w:t> :</w:t>
      </w:r>
    </w:p>
    <w:p w14:paraId="0B0E3E09" w14:textId="77777777" w:rsidR="00D201EE" w:rsidRDefault="00D201EE" w:rsidP="00D201EE">
      <w:pPr>
        <w:pStyle w:val="Sansinterligne"/>
      </w:pPr>
      <w:r>
        <w:t>Mise en œuvre</w:t>
      </w:r>
    </w:p>
    <w:p w14:paraId="7700D213" w14:textId="577ED83E" w:rsidR="00D201EE" w:rsidRDefault="00D201EE" w:rsidP="00D201EE">
      <w:pPr>
        <w:pStyle w:val="Sansinterligne"/>
      </w:pPr>
      <w:r>
        <w:t>i) Les aéronefs qui circulent sans personne à bord, les planeurs effectuant des vols de pente, les ballons et les planeurs ultralégers peuvent évoluer à une hauteur inférieure à la hauteur minimale fixée par les dispositions de SERA.5005 f) 2) sous réserve de n'entraîner aucun risque pour les personnes ou les biens à la surface.</w:t>
      </w:r>
    </w:p>
    <w:p w14:paraId="03588D51" w14:textId="383AABA6" w:rsidR="00D201EE" w:rsidRDefault="00D201EE" w:rsidP="00D201EE">
      <w:pPr>
        <w:pStyle w:val="Sansinterligne"/>
      </w:pPr>
      <w:r>
        <w:t>[…]</w:t>
      </w:r>
    </w:p>
    <w:p w14:paraId="498F4189" w14:textId="773215E5" w:rsidR="00D201EE" w:rsidRPr="00D201EE" w:rsidRDefault="00D201EE" w:rsidP="00D201EE">
      <w:pPr>
        <w:pStyle w:val="Sansinterligne"/>
      </w:pPr>
      <w:r>
        <w:t>iii) Les aéronefs habités mentionnés au i) et ii) maintiennent en permanence une distance de 150 m par rapport à toute personne, tout véhicule, tout navire à la surface et tout obstacle artificiel. »</w:t>
      </w:r>
    </w:p>
    <w:p w14:paraId="041C4E27" w14:textId="2E39608D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.1.2</w:t>
      </w:r>
      <w:r w:rsidR="009E29BC" w:rsidRPr="009E29BC">
        <w:rPr>
          <w:rFonts w:eastAsia="Calibri"/>
        </w:rPr>
        <w:tab/>
        <w:t>Critères d'adéquation des sites d'exploitation à utiliser</w:t>
      </w:r>
    </w:p>
    <w:p w14:paraId="7A462B51" w14:textId="162D5493" w:rsidR="00056D92" w:rsidRPr="00056D92" w:rsidRDefault="00056D92" w:rsidP="00056D92">
      <w:pPr>
        <w:pStyle w:val="Sansinterligne"/>
      </w:pPr>
      <w:r>
        <w:t>BOP.BAS.100</w:t>
      </w:r>
    </w:p>
    <w:p w14:paraId="4CEEE337" w14:textId="43A4FF63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.1.3</w:t>
      </w:r>
      <w:r w:rsidR="009E29BC" w:rsidRPr="009E29BC">
        <w:rPr>
          <w:rFonts w:eastAsia="Calibri"/>
        </w:rPr>
        <w:tab/>
        <w:t>Présentation et application des minima d'exploitation</w:t>
      </w:r>
    </w:p>
    <w:p w14:paraId="7793F1BF" w14:textId="6E17FFFC" w:rsidR="00D201EE" w:rsidRPr="00D201EE" w:rsidRDefault="00D201EE" w:rsidP="00562238">
      <w:pPr>
        <w:pStyle w:val="Sansinterligne"/>
      </w:pPr>
      <w:r>
        <w:t>BOP.BAS.</w:t>
      </w:r>
      <w:r w:rsidR="00562238">
        <w:t>145</w:t>
      </w:r>
    </w:p>
    <w:p w14:paraId="038FA5E7" w14:textId="3F7929B2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.1.4</w:t>
      </w:r>
      <w:r w:rsidR="009E29BC" w:rsidRPr="009E29BC">
        <w:rPr>
          <w:rFonts w:eastAsia="Calibri"/>
        </w:rPr>
        <w:tab/>
        <w:t>Interprétation des informations</w:t>
      </w:r>
      <w:r w:rsidR="00056D92">
        <w:rPr>
          <w:rFonts w:eastAsia="Calibri"/>
        </w:rPr>
        <w:t xml:space="preserve"> aéronautiques et</w:t>
      </w:r>
      <w:r w:rsidR="009E29BC" w:rsidRPr="009E29BC">
        <w:rPr>
          <w:rFonts w:eastAsia="Calibri"/>
        </w:rPr>
        <w:t xml:space="preserve"> météorologiques</w:t>
      </w:r>
      <w:r w:rsidR="00056D92">
        <w:rPr>
          <w:rFonts w:eastAsia="Calibri"/>
        </w:rPr>
        <w:t xml:space="preserve"> </w:t>
      </w:r>
    </w:p>
    <w:p w14:paraId="61AFAF5A" w14:textId="467BA842" w:rsidR="00056D92" w:rsidRPr="00056D92" w:rsidRDefault="00056D92" w:rsidP="00056D92">
      <w:pPr>
        <w:pStyle w:val="Sansinterligne"/>
      </w:pPr>
      <w:r>
        <w:t>BOP.BAS.130</w:t>
      </w:r>
    </w:p>
    <w:p w14:paraId="38DC3821" w14:textId="36E883FC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lastRenderedPageBreak/>
        <w:t>5</w:t>
      </w:r>
      <w:r w:rsidR="009E29BC" w:rsidRPr="009E29BC">
        <w:rPr>
          <w:rFonts w:eastAsia="Calibri"/>
        </w:rPr>
        <w:t>.1.5</w:t>
      </w:r>
      <w:r w:rsidR="009E29BC" w:rsidRPr="009E29BC">
        <w:rPr>
          <w:rFonts w:eastAsia="Calibri"/>
        </w:rPr>
        <w:tab/>
        <w:t>Réserves de carburant</w:t>
      </w:r>
    </w:p>
    <w:p w14:paraId="379FC2DD" w14:textId="0D7DAA46" w:rsidR="009058BA" w:rsidRDefault="009058BA" w:rsidP="009773A0">
      <w:pPr>
        <w:pStyle w:val="Sansinterligne"/>
      </w:pPr>
      <w:r>
        <w:t>BOP.BAS.110</w:t>
      </w:r>
    </w:p>
    <w:p w14:paraId="1C2B8E43" w14:textId="69247B6C" w:rsidR="009773A0" w:rsidRPr="009773A0" w:rsidRDefault="009773A0" w:rsidP="009773A0">
      <w:pPr>
        <w:pStyle w:val="Sansinterligne"/>
      </w:pPr>
      <w:r>
        <w:t>BOP.</w:t>
      </w:r>
      <w:r w:rsidR="009058BA">
        <w:t>ADD</w:t>
      </w:r>
      <w:r>
        <w:t>.500 : il est possible d’écrire que le départ se fait systématiquement avec 4 cylindres pleins</w:t>
      </w:r>
    </w:p>
    <w:p w14:paraId="73622014" w14:textId="0057DF8F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.1.6</w:t>
      </w:r>
      <w:r w:rsidR="009E29BC" w:rsidRPr="009E29BC">
        <w:rPr>
          <w:rFonts w:eastAsia="Calibri"/>
        </w:rPr>
        <w:tab/>
        <w:t>Masse</w:t>
      </w:r>
    </w:p>
    <w:p w14:paraId="2C5FC429" w14:textId="7E182DAA" w:rsidR="009773A0" w:rsidRPr="009773A0" w:rsidRDefault="009773A0" w:rsidP="009773A0">
      <w:pPr>
        <w:pStyle w:val="Sansinterligne"/>
      </w:pPr>
      <w:r>
        <w:t>BOP.ADD.600 : détail des calculs de masse</w:t>
      </w:r>
    </w:p>
    <w:p w14:paraId="16759428" w14:textId="0A585A50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.1.7</w:t>
      </w:r>
      <w:r w:rsidR="009E29BC" w:rsidRPr="009E29BC">
        <w:rPr>
          <w:rFonts w:eastAsia="Calibri"/>
        </w:rPr>
        <w:tab/>
      </w:r>
      <w:r w:rsidR="009773A0" w:rsidRPr="009773A0">
        <w:rPr>
          <w:rFonts w:eastAsia="Calibri"/>
        </w:rPr>
        <w:t>Plan de vol opérationnel</w:t>
      </w:r>
    </w:p>
    <w:p w14:paraId="337ED73D" w14:textId="1C45A3E6" w:rsidR="009773A0" w:rsidRPr="009773A0" w:rsidRDefault="009773A0" w:rsidP="009773A0">
      <w:pPr>
        <w:pStyle w:val="Sansinterligne"/>
      </w:pPr>
      <w:r w:rsidRPr="009773A0">
        <w:t>GM1 BOP.ADD.435(a)(3)</w:t>
      </w:r>
      <w:r>
        <w:t> : détail des informations devant apparaître dans la fiche de vol</w:t>
      </w:r>
    </w:p>
    <w:p w14:paraId="37C183CB" w14:textId="1DDED03D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.1.8</w:t>
      </w:r>
      <w:r w:rsidR="009E29BC" w:rsidRPr="009E29BC">
        <w:rPr>
          <w:rFonts w:eastAsia="Calibri"/>
        </w:rPr>
        <w:tab/>
      </w:r>
      <w:r w:rsidR="009773A0" w:rsidRPr="009773A0">
        <w:rPr>
          <w:rFonts w:eastAsia="Calibri"/>
        </w:rPr>
        <w:t>Plan de vol ATC</w:t>
      </w:r>
      <w:r w:rsidR="009773A0">
        <w:rPr>
          <w:rFonts w:eastAsia="Calibri"/>
        </w:rPr>
        <w:t xml:space="preserve"> (si applicable)</w:t>
      </w:r>
    </w:p>
    <w:p w14:paraId="1972AC67" w14:textId="583D83A2" w:rsidR="000B4B17" w:rsidRPr="000B4B17" w:rsidRDefault="000B4B17" w:rsidP="000B4B17">
      <w:pPr>
        <w:pStyle w:val="Sansinterligne"/>
      </w:pPr>
      <w:r>
        <w:t>BOP.BAS.125</w:t>
      </w:r>
    </w:p>
    <w:p w14:paraId="15E9E49B" w14:textId="53B9274D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.1.9</w:t>
      </w:r>
      <w:r w:rsidR="009E29BC" w:rsidRPr="009E29BC">
        <w:rPr>
          <w:rFonts w:eastAsia="Calibri"/>
        </w:rPr>
        <w:tab/>
        <w:t>Carnet de route du ballon</w:t>
      </w:r>
    </w:p>
    <w:p w14:paraId="6CFA2CD5" w14:textId="6158DF56" w:rsidR="009773A0" w:rsidRPr="009773A0" w:rsidRDefault="009773A0" w:rsidP="009773A0">
      <w:pPr>
        <w:pStyle w:val="Sansinterligne"/>
      </w:pPr>
      <w:r>
        <w:t>BOP.BAS.065</w:t>
      </w:r>
      <w:r w:rsidR="00386CFE">
        <w:t> : la nomenclature utilisée pour le type de vol doit être renseignée</w:t>
      </w:r>
    </w:p>
    <w:p w14:paraId="48F3CA53" w14:textId="17F8DDD8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.1.10</w:t>
      </w:r>
      <w:r w:rsidR="009E29BC" w:rsidRPr="009E29BC">
        <w:rPr>
          <w:rFonts w:eastAsia="Calibri"/>
        </w:rPr>
        <w:tab/>
        <w:t>Liste des documents à emporter</w:t>
      </w:r>
    </w:p>
    <w:p w14:paraId="45DD22B5" w14:textId="18D78A72" w:rsidR="009773A0" w:rsidRDefault="009773A0" w:rsidP="009773A0">
      <w:pPr>
        <w:pStyle w:val="Sansinterligne"/>
      </w:pPr>
      <w:r>
        <w:t>BOP.BAS.050</w:t>
      </w:r>
    </w:p>
    <w:p w14:paraId="1FE70139" w14:textId="6EB764B8" w:rsidR="009773A0" w:rsidRDefault="009773A0" w:rsidP="009773A0">
      <w:pPr>
        <w:pStyle w:val="Sansinterligne"/>
      </w:pPr>
      <w:r>
        <w:t>BOP.ADD.435</w:t>
      </w:r>
    </w:p>
    <w:p w14:paraId="0C9FE64D" w14:textId="77777777" w:rsidR="009773A0" w:rsidRPr="009773A0" w:rsidRDefault="009773A0" w:rsidP="009773A0">
      <w:pPr>
        <w:pStyle w:val="Sansinterligne"/>
      </w:pPr>
    </w:p>
    <w:p w14:paraId="2339F000" w14:textId="77777777" w:rsidR="00CB0BD6" w:rsidRDefault="00CB0BD6" w:rsidP="00CB0BD6">
      <w:pPr>
        <w:pStyle w:val="Sansinterligne"/>
      </w:pPr>
      <w:proofErr w:type="gramStart"/>
      <w:r>
        <w:t>a</w:t>
      </w:r>
      <w:proofErr w:type="gramEnd"/>
      <w:r>
        <w:t>- Documents devant être emportés à bord du ballon pour chaque vol (originaux ou copies) :</w:t>
      </w:r>
    </w:p>
    <w:p w14:paraId="00B902CD" w14:textId="77777777" w:rsidR="00CB0BD6" w:rsidRDefault="00CB0BD6" w:rsidP="00CB0BD6">
      <w:pPr>
        <w:pStyle w:val="Sansinterligne"/>
      </w:pPr>
      <w:r>
        <w:t>- Limitations opérationnelles, procédures normales, anormales et d’urgence OK</w:t>
      </w:r>
    </w:p>
    <w:p w14:paraId="54AD1AEF" w14:textId="77777777" w:rsidR="00CB0BD6" w:rsidRDefault="00CB0BD6" w:rsidP="00CB0BD6">
      <w:pPr>
        <w:pStyle w:val="Sansinterligne"/>
      </w:pPr>
      <w:r>
        <w:t>- Plan de vol ATS, le cas échéant S/O</w:t>
      </w:r>
    </w:p>
    <w:p w14:paraId="0FEF1FF7" w14:textId="77777777" w:rsidR="00CB0BD6" w:rsidRDefault="00CB0BD6" w:rsidP="00CB0BD6">
      <w:pPr>
        <w:pStyle w:val="Sansinterligne"/>
      </w:pPr>
      <w:r>
        <w:t>- Cartes aéronautiques à jour des zones survolées OK</w:t>
      </w:r>
    </w:p>
    <w:p w14:paraId="63A9FD34" w14:textId="77777777" w:rsidR="00CB0BD6" w:rsidRDefault="00CB0BD6" w:rsidP="00CB0BD6">
      <w:pPr>
        <w:pStyle w:val="Sansinterligne"/>
      </w:pPr>
      <w:r>
        <w:t xml:space="preserve">- Déclaration de l’exploitant </w:t>
      </w:r>
    </w:p>
    <w:p w14:paraId="0B638FC2" w14:textId="77777777" w:rsidR="00CB0BD6" w:rsidRDefault="00CB0BD6" w:rsidP="00CB0BD6">
      <w:pPr>
        <w:pStyle w:val="Sansinterligne"/>
      </w:pPr>
      <w:r>
        <w:t xml:space="preserve">- Informations concernant la recherche et sauvetage </w:t>
      </w:r>
    </w:p>
    <w:p w14:paraId="058EAD1E" w14:textId="77777777" w:rsidR="00CB0BD6" w:rsidRDefault="00CB0BD6" w:rsidP="00CB0BD6">
      <w:pPr>
        <w:pStyle w:val="Sansinterligne"/>
      </w:pPr>
      <w:r>
        <w:t xml:space="preserve">- Plan de vol exploitation, le cas échéant </w:t>
      </w:r>
    </w:p>
    <w:p w14:paraId="4D940EBF" w14:textId="77777777" w:rsidR="00CB0BD6" w:rsidRDefault="00CB0BD6" w:rsidP="00CB0BD6">
      <w:pPr>
        <w:pStyle w:val="Sansinterligne"/>
      </w:pPr>
    </w:p>
    <w:p w14:paraId="44068DBA" w14:textId="77777777" w:rsidR="00CB0BD6" w:rsidRDefault="00CB0BD6" w:rsidP="00CB0BD6">
      <w:pPr>
        <w:pStyle w:val="Sansinterligne"/>
      </w:pPr>
      <w:proofErr w:type="gramStart"/>
      <w:r>
        <w:t>b</w:t>
      </w:r>
      <w:proofErr w:type="gramEnd"/>
      <w:r>
        <w:t>- Documents devant être emportés à chaque vol à bord ou dans le véhicule de récupération :</w:t>
      </w:r>
    </w:p>
    <w:p w14:paraId="4A77F854" w14:textId="77777777" w:rsidR="00CB0BD6" w:rsidRDefault="00CB0BD6" w:rsidP="00CB0BD6">
      <w:pPr>
        <w:pStyle w:val="Sansinterligne"/>
      </w:pPr>
      <w:r>
        <w:t>- CI OK</w:t>
      </w:r>
    </w:p>
    <w:p w14:paraId="777E8D99" w14:textId="77777777" w:rsidR="00CB0BD6" w:rsidRDefault="00CB0BD6" w:rsidP="00CB0BD6">
      <w:pPr>
        <w:pStyle w:val="Sansinterligne"/>
      </w:pPr>
      <w:r>
        <w:t>- CDN OK</w:t>
      </w:r>
    </w:p>
    <w:p w14:paraId="4D0B13AD" w14:textId="77777777" w:rsidR="00CB0BD6" w:rsidRDefault="00CB0BD6" w:rsidP="00CB0BD6">
      <w:pPr>
        <w:pStyle w:val="Sansinterligne"/>
      </w:pPr>
      <w:r>
        <w:t>- Manuel de vol ou équivalent OK</w:t>
      </w:r>
    </w:p>
    <w:p w14:paraId="3CFEBFAC" w14:textId="77777777" w:rsidR="00CB0BD6" w:rsidRDefault="00CB0BD6" w:rsidP="00CB0BD6">
      <w:pPr>
        <w:pStyle w:val="Sansinterligne"/>
      </w:pPr>
      <w:r>
        <w:t>- Licence de station d’aéronef S/O</w:t>
      </w:r>
    </w:p>
    <w:p w14:paraId="140BEB93" w14:textId="77777777" w:rsidR="00CB0BD6" w:rsidRDefault="00CB0BD6" w:rsidP="00CB0BD6">
      <w:pPr>
        <w:pStyle w:val="Sansinterligne"/>
      </w:pPr>
      <w:r>
        <w:t>- Certificat d’assurance responsabilité au tiers OK</w:t>
      </w:r>
    </w:p>
    <w:p w14:paraId="285921D2" w14:textId="77777777" w:rsidR="00CB0BD6" w:rsidRDefault="00CB0BD6" w:rsidP="00CB0BD6">
      <w:pPr>
        <w:pStyle w:val="Sansinterligne"/>
      </w:pPr>
      <w:r>
        <w:t>- Carnet de route ou équivalent OK</w:t>
      </w:r>
    </w:p>
    <w:p w14:paraId="7E7350B3" w14:textId="77777777" w:rsidR="00CB0BD6" w:rsidRDefault="00CB0BD6" w:rsidP="00CB0BD6">
      <w:pPr>
        <w:pStyle w:val="Sansinterligne"/>
      </w:pPr>
      <w:r>
        <w:t>- Tout autre document pertinent pour le vol</w:t>
      </w:r>
    </w:p>
    <w:p w14:paraId="28EBD3F2" w14:textId="77777777" w:rsidR="00CB0BD6" w:rsidRDefault="00CB0BD6" w:rsidP="00CB0BD6">
      <w:pPr>
        <w:pStyle w:val="Sansinterligne"/>
      </w:pPr>
    </w:p>
    <w:p w14:paraId="7A2EBA8F" w14:textId="77777777" w:rsidR="00CB0BD6" w:rsidRDefault="00CB0BD6" w:rsidP="00CB0BD6">
      <w:pPr>
        <w:pStyle w:val="Sansinterligne"/>
      </w:pPr>
      <w:proofErr w:type="gramStart"/>
      <w:r>
        <w:t>c</w:t>
      </w:r>
      <w:proofErr w:type="gramEnd"/>
      <w:r>
        <w:t>- Documents devant être stockés dans un endroit sûr (pas à bord) pendant le vol (originaux) :</w:t>
      </w:r>
    </w:p>
    <w:p w14:paraId="6DB8035F" w14:textId="77777777" w:rsidR="00CB0BD6" w:rsidRDefault="00CB0BD6" w:rsidP="00CB0BD6">
      <w:pPr>
        <w:pStyle w:val="Sansinterligne"/>
      </w:pPr>
      <w:r>
        <w:t>- Documents du point a- si des copies sont emportées à bord</w:t>
      </w:r>
    </w:p>
    <w:p w14:paraId="4766446E" w14:textId="77777777" w:rsidR="00CB0BD6" w:rsidRDefault="00CB0BD6" w:rsidP="00CB0BD6">
      <w:pPr>
        <w:pStyle w:val="Sansinterligne"/>
      </w:pPr>
      <w:r>
        <w:t>- Manex et procédures d’exploitation standard (SOPs) relatives à l’activité des membres d’équipage (facilement accessible pour eux)</w:t>
      </w:r>
    </w:p>
    <w:p w14:paraId="395BFF9C" w14:textId="77777777" w:rsidR="00CB0BD6" w:rsidRDefault="00CB0BD6" w:rsidP="00CB0BD6">
      <w:pPr>
        <w:pStyle w:val="Sansinterligne"/>
      </w:pPr>
      <w:r>
        <w:t>- Liste des passagers</w:t>
      </w:r>
    </w:p>
    <w:p w14:paraId="365D02E2" w14:textId="1969E0BC" w:rsidR="00CB0BD6" w:rsidRPr="00CB0BD6" w:rsidRDefault="00CB0BD6" w:rsidP="00CB0BD6">
      <w:pPr>
        <w:pStyle w:val="Sansinterligne"/>
      </w:pPr>
      <w:r>
        <w:t>- Documentation de masse</w:t>
      </w:r>
    </w:p>
    <w:p w14:paraId="4BA5BEF3" w14:textId="1A79E08A" w:rsidR="009E29BC" w:rsidRPr="00DE1877" w:rsidRDefault="009058BA" w:rsidP="00DE1877">
      <w:pPr>
        <w:pStyle w:val="Titre3"/>
      </w:pPr>
      <w:bookmarkStart w:id="25" w:name="_Toc82700328"/>
      <w:r>
        <w:t>5</w:t>
      </w:r>
      <w:r w:rsidR="009E29BC" w:rsidRPr="00DE1877">
        <w:t>.2</w:t>
      </w:r>
      <w:r w:rsidR="009E29BC" w:rsidRPr="00DE1877">
        <w:tab/>
        <w:t>Procédures au sol</w:t>
      </w:r>
      <w:bookmarkEnd w:id="25"/>
    </w:p>
    <w:p w14:paraId="309B403A" w14:textId="51D78B85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.2.1</w:t>
      </w:r>
      <w:r w:rsidR="009E29BC" w:rsidRPr="009E29BC">
        <w:rPr>
          <w:rFonts w:eastAsia="Calibri"/>
        </w:rPr>
        <w:tab/>
        <w:t>Procédures de ravitaillement</w:t>
      </w:r>
    </w:p>
    <w:p w14:paraId="0CE20207" w14:textId="6AC08C86" w:rsidR="00637672" w:rsidRPr="00637672" w:rsidRDefault="00637672" w:rsidP="00637672">
      <w:pPr>
        <w:pStyle w:val="Sansinterligne"/>
      </w:pPr>
      <w:r w:rsidRPr="00637672">
        <w:t>BOP.BAS.170</w:t>
      </w:r>
    </w:p>
    <w:p w14:paraId="4EFBC3A4" w14:textId="6DDCABD0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.2.2</w:t>
      </w:r>
      <w:r w:rsidR="009E29BC" w:rsidRPr="009E29BC">
        <w:rPr>
          <w:rFonts w:eastAsia="Calibri"/>
        </w:rPr>
        <w:tab/>
        <w:t>Gestion</w:t>
      </w:r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brifieng</w:t>
      </w:r>
      <w:proofErr w:type="spellEnd"/>
      <w:r w:rsidR="009E29BC" w:rsidRPr="009E29BC">
        <w:rPr>
          <w:rFonts w:eastAsia="Calibri"/>
        </w:rPr>
        <w:t xml:space="preserve"> des passagers</w:t>
      </w:r>
    </w:p>
    <w:p w14:paraId="11E94648" w14:textId="6C213109" w:rsidR="00637672" w:rsidRDefault="00637672" w:rsidP="00637672">
      <w:pPr>
        <w:pStyle w:val="Sansinterligne"/>
      </w:pPr>
      <w:r w:rsidRPr="00637672">
        <w:t>AMC1 BOP.BAS.115</w:t>
      </w:r>
    </w:p>
    <w:p w14:paraId="50632665" w14:textId="2EEDEE89" w:rsidR="00056D92" w:rsidRPr="00637672" w:rsidRDefault="00056D92" w:rsidP="00637672">
      <w:pPr>
        <w:pStyle w:val="Sansinterligne"/>
      </w:pPr>
      <w:r>
        <w:t>BOP.BAS.135</w:t>
      </w:r>
    </w:p>
    <w:p w14:paraId="2B8D4ADD" w14:textId="45872783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.2.3</w:t>
      </w:r>
      <w:r w:rsidR="009E29BC" w:rsidRPr="009E29BC">
        <w:rPr>
          <w:rFonts w:eastAsia="Calibri"/>
        </w:rPr>
        <w:tab/>
        <w:t>Refus d'embarquement</w:t>
      </w:r>
    </w:p>
    <w:p w14:paraId="3BBFC864" w14:textId="5C49B67F" w:rsidR="00DC1281" w:rsidRPr="00DC1281" w:rsidRDefault="00DC1281" w:rsidP="00DC1281">
      <w:pPr>
        <w:pStyle w:val="Sansinterligne"/>
      </w:pPr>
      <w:r>
        <w:t>AMC1 BOP.BAS.120</w:t>
      </w:r>
    </w:p>
    <w:p w14:paraId="667DC36B" w14:textId="3E684EE7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.2.4</w:t>
      </w:r>
      <w:r w:rsidR="009E29BC" w:rsidRPr="009E29BC">
        <w:rPr>
          <w:rFonts w:eastAsia="Calibri"/>
        </w:rPr>
        <w:tab/>
        <w:t>Conditions pour le décollage</w:t>
      </w:r>
    </w:p>
    <w:p w14:paraId="6814BD01" w14:textId="3C1C1351" w:rsidR="00562238" w:rsidRPr="00562238" w:rsidRDefault="00562238" w:rsidP="00562238">
      <w:pPr>
        <w:pStyle w:val="Sansinterligne"/>
      </w:pPr>
      <w:r>
        <w:t>BOP.BAS.150</w:t>
      </w:r>
    </w:p>
    <w:p w14:paraId="01BED67D" w14:textId="3A879D68" w:rsidR="009E29BC" w:rsidRPr="00DE1877" w:rsidRDefault="009058BA" w:rsidP="00DE1877">
      <w:pPr>
        <w:pStyle w:val="Titre3"/>
      </w:pPr>
      <w:bookmarkStart w:id="26" w:name="_Toc82700329"/>
      <w:r>
        <w:lastRenderedPageBreak/>
        <w:t>5</w:t>
      </w:r>
      <w:r w:rsidR="009E29BC" w:rsidRPr="00DE1877">
        <w:t>.3</w:t>
      </w:r>
      <w:r w:rsidR="009E29BC" w:rsidRPr="00DE1877">
        <w:tab/>
        <w:t>Procédures en vol</w:t>
      </w:r>
      <w:bookmarkEnd w:id="26"/>
    </w:p>
    <w:p w14:paraId="11371B22" w14:textId="64812FFB" w:rsidR="009E29BC" w:rsidRP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.3.1</w:t>
      </w:r>
      <w:r w:rsidR="009E29BC" w:rsidRPr="009E29BC">
        <w:rPr>
          <w:rFonts w:eastAsia="Calibri"/>
        </w:rPr>
        <w:tab/>
        <w:t>Règles VFR</w:t>
      </w:r>
    </w:p>
    <w:p w14:paraId="0A1890CB" w14:textId="58E52389" w:rsidR="009E29BC" w:rsidRP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.3.2</w:t>
      </w:r>
      <w:r w:rsidR="009E29BC" w:rsidRPr="009E29BC">
        <w:rPr>
          <w:rFonts w:eastAsia="Calibri"/>
        </w:rPr>
        <w:tab/>
        <w:t>Procédures de navigation</w:t>
      </w:r>
    </w:p>
    <w:p w14:paraId="6B777105" w14:textId="593A78C2" w:rsidR="009E29BC" w:rsidRP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.3.3</w:t>
      </w:r>
      <w:r w:rsidR="009E29BC" w:rsidRPr="009E29BC">
        <w:rPr>
          <w:rFonts w:eastAsia="Calibri"/>
        </w:rPr>
        <w:tab/>
        <w:t>Procédures de réglage de l’altimètre</w:t>
      </w:r>
    </w:p>
    <w:p w14:paraId="6037AC46" w14:textId="758B15B2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.3.4</w:t>
      </w:r>
      <w:r w:rsidR="009E29BC" w:rsidRPr="009E29BC">
        <w:rPr>
          <w:rFonts w:eastAsia="Calibri"/>
        </w:rPr>
        <w:tab/>
        <w:t>Gestion du carburant en vol</w:t>
      </w:r>
    </w:p>
    <w:p w14:paraId="04607D18" w14:textId="4B88826D" w:rsidR="000B4B17" w:rsidRDefault="000B4B17" w:rsidP="000B4B17">
      <w:pPr>
        <w:pStyle w:val="Sansinterligne"/>
      </w:pPr>
      <w:r>
        <w:t>AMC1 BOP.BAS.110</w:t>
      </w:r>
    </w:p>
    <w:p w14:paraId="4F006970" w14:textId="5BA66089" w:rsidR="00056D92" w:rsidRPr="000B4B17" w:rsidRDefault="00056D92" w:rsidP="000B4B17">
      <w:pPr>
        <w:pStyle w:val="Sansinterligne"/>
      </w:pPr>
      <w:r>
        <w:t>BOP.BAS.165</w:t>
      </w:r>
    </w:p>
    <w:p w14:paraId="52D8E327" w14:textId="7F1C17AB" w:rsidR="009E29BC" w:rsidRP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.3.5</w:t>
      </w:r>
      <w:r w:rsidR="009E29BC" w:rsidRPr="009E29BC">
        <w:rPr>
          <w:rFonts w:eastAsia="Calibri"/>
        </w:rPr>
        <w:tab/>
        <w:t>Conditions atmosphériques défavorables</w:t>
      </w:r>
    </w:p>
    <w:p w14:paraId="658F3452" w14:textId="672F6DCB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.3.6</w:t>
      </w:r>
      <w:r w:rsidR="009E29BC" w:rsidRPr="009E29BC">
        <w:rPr>
          <w:rFonts w:eastAsia="Calibri"/>
        </w:rPr>
        <w:tab/>
        <w:t>Utilisation d’un harnais de sécurité pour le pilote</w:t>
      </w:r>
    </w:p>
    <w:p w14:paraId="676AF5E1" w14:textId="77777777" w:rsidR="00637672" w:rsidRDefault="00637672" w:rsidP="00637672">
      <w:pPr>
        <w:pStyle w:val="Sansinterligne"/>
      </w:pPr>
      <w:r>
        <w:t>BOP.BAS.175</w:t>
      </w:r>
    </w:p>
    <w:p w14:paraId="6183EB0F" w14:textId="0D679D25" w:rsidR="00637672" w:rsidRPr="00637672" w:rsidRDefault="00637672" w:rsidP="00637672">
      <w:pPr>
        <w:pStyle w:val="Sansinterligne"/>
      </w:pPr>
      <w:r>
        <w:t>BOP.BAS.320</w:t>
      </w:r>
    </w:p>
    <w:p w14:paraId="41D70FDF" w14:textId="4438CAD9" w:rsidR="009E29BC" w:rsidRP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.3.7</w:t>
      </w:r>
      <w:r w:rsidR="009E29BC" w:rsidRPr="009E29BC">
        <w:rPr>
          <w:rFonts w:eastAsia="Calibri"/>
        </w:rPr>
        <w:tab/>
        <w:t>Accès au compartiment de l’équipage</w:t>
      </w:r>
    </w:p>
    <w:p w14:paraId="00ABE743" w14:textId="2FE76549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</w:t>
      </w:r>
      <w:r w:rsidR="004B3671">
        <w:rPr>
          <w:rFonts w:eastAsia="Calibri"/>
        </w:rPr>
        <w:t>8</w:t>
      </w:r>
      <w:r w:rsidR="009E29BC" w:rsidRPr="009E29BC">
        <w:rPr>
          <w:rFonts w:eastAsia="Calibri"/>
        </w:rPr>
        <w:tab/>
        <w:t>Conditions d’approche et d’atterrissage</w:t>
      </w:r>
    </w:p>
    <w:p w14:paraId="14546FBF" w14:textId="6B118F2B" w:rsidR="00DC1281" w:rsidRPr="00DC1281" w:rsidRDefault="00DC1281" w:rsidP="00DC1281">
      <w:pPr>
        <w:pStyle w:val="Sansinterligne"/>
      </w:pPr>
      <w:r>
        <w:t>BOP.BAS.155</w:t>
      </w:r>
    </w:p>
    <w:p w14:paraId="5DD3A01F" w14:textId="29693A92" w:rsidR="009E29BC" w:rsidRP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</w:t>
      </w:r>
      <w:r w:rsidR="004B3671">
        <w:rPr>
          <w:rFonts w:eastAsia="Calibri"/>
        </w:rPr>
        <w:t>9</w:t>
      </w:r>
      <w:r w:rsidR="009E29BC" w:rsidRPr="009E29BC">
        <w:rPr>
          <w:rFonts w:eastAsia="Calibri"/>
        </w:rPr>
        <w:tab/>
        <w:t>Incapacité des membres d’équipage</w:t>
      </w:r>
    </w:p>
    <w:p w14:paraId="55AD761E" w14:textId="14047183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.3.1</w:t>
      </w:r>
      <w:r w:rsidR="004B3671">
        <w:rPr>
          <w:rFonts w:eastAsia="Calibri"/>
        </w:rPr>
        <w:t>0</w:t>
      </w:r>
      <w:r w:rsidR="009E29BC" w:rsidRPr="009E29BC">
        <w:rPr>
          <w:rFonts w:eastAsia="Calibri"/>
        </w:rPr>
        <w:tab/>
        <w:t>Procédures de réduction du bruit</w:t>
      </w:r>
    </w:p>
    <w:p w14:paraId="2DEE6DC9" w14:textId="2A431FA1" w:rsidR="00056D92" w:rsidRPr="00056D92" w:rsidRDefault="00056D92" w:rsidP="00056D92">
      <w:pPr>
        <w:pStyle w:val="Sansinterligne"/>
      </w:pPr>
      <w:r>
        <w:t>BOP.BAS.105</w:t>
      </w:r>
    </w:p>
    <w:p w14:paraId="7A99445F" w14:textId="13E52EDB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.3.1</w:t>
      </w:r>
      <w:r w:rsidR="004B3671">
        <w:rPr>
          <w:rFonts w:eastAsia="Calibri"/>
        </w:rPr>
        <w:t>1</w:t>
      </w:r>
      <w:r w:rsidR="009E29BC" w:rsidRPr="009E29BC">
        <w:rPr>
          <w:rFonts w:eastAsia="Calibri"/>
        </w:rPr>
        <w:tab/>
      </w:r>
      <w:r w:rsidR="000569C2">
        <w:rPr>
          <w:rFonts w:eastAsia="Calibri"/>
        </w:rPr>
        <w:t xml:space="preserve">Catégories spéciales de passagers et </w:t>
      </w:r>
      <w:r w:rsidR="00895D07">
        <w:rPr>
          <w:rFonts w:eastAsia="Calibri"/>
        </w:rPr>
        <w:t>personnes à mobilité réduit</w:t>
      </w:r>
      <w:r w:rsidR="000359BC">
        <w:rPr>
          <w:rFonts w:eastAsia="Calibri"/>
        </w:rPr>
        <w:t>e</w:t>
      </w:r>
    </w:p>
    <w:p w14:paraId="0657696C" w14:textId="40DF80D5" w:rsidR="00637672" w:rsidRDefault="00637672" w:rsidP="00637672">
      <w:pPr>
        <w:pStyle w:val="Sansinterligne"/>
      </w:pPr>
      <w:r>
        <w:t>B</w:t>
      </w:r>
      <w:r w:rsidRPr="00637672">
        <w:t>OP.BAS.120</w:t>
      </w:r>
    </w:p>
    <w:p w14:paraId="595E30D6" w14:textId="2D63A274" w:rsidR="00637672" w:rsidRDefault="00637672" w:rsidP="00637672">
      <w:pPr>
        <w:pStyle w:val="Sansinterligne"/>
      </w:pPr>
      <w:r w:rsidRPr="00637672">
        <w:t>BOP.ADD.505</w:t>
      </w:r>
    </w:p>
    <w:p w14:paraId="625C1202" w14:textId="201E3756" w:rsidR="00637672" w:rsidRPr="00637672" w:rsidRDefault="00637672" w:rsidP="00637672">
      <w:pPr>
        <w:pStyle w:val="Sansinterligne"/>
      </w:pPr>
      <w:r>
        <w:t>Expliquer ce qui est mis en place pour le transport de personnes « à risque »</w:t>
      </w:r>
    </w:p>
    <w:p w14:paraId="64E0EACB" w14:textId="5FDDBE35" w:rsidR="009E29BC" w:rsidRDefault="009058BA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.3.1</w:t>
      </w:r>
      <w:r w:rsidR="004B3671">
        <w:rPr>
          <w:rFonts w:eastAsia="Calibri"/>
        </w:rPr>
        <w:t>2</w:t>
      </w:r>
      <w:r w:rsidR="009E29BC" w:rsidRPr="009E29BC">
        <w:rPr>
          <w:rFonts w:eastAsia="Calibri"/>
        </w:rPr>
        <w:tab/>
        <w:t>Emport et utilisation d’armes</w:t>
      </w:r>
    </w:p>
    <w:p w14:paraId="6AE521C5" w14:textId="6FFAE671" w:rsidR="000B4B17" w:rsidRPr="000B4B17" w:rsidRDefault="000B4B17" w:rsidP="000B4B17">
      <w:pPr>
        <w:pStyle w:val="Sansinterligne"/>
      </w:pPr>
      <w:r>
        <w:t>BOP.BAS.140</w:t>
      </w:r>
    </w:p>
    <w:p w14:paraId="07F5174E" w14:textId="47311416" w:rsidR="00DC1281" w:rsidRDefault="009058BA" w:rsidP="00637672">
      <w:pPr>
        <w:pStyle w:val="Titre4"/>
      </w:pPr>
      <w:r>
        <w:t>5</w:t>
      </w:r>
      <w:r w:rsidR="00DC1281">
        <w:t>.3.1</w:t>
      </w:r>
      <w:r w:rsidR="004B3671">
        <w:t>3</w:t>
      </w:r>
      <w:r w:rsidR="00DC1281">
        <w:tab/>
        <w:t>Vols de nuit (si applicable)</w:t>
      </w:r>
    </w:p>
    <w:p w14:paraId="19A71A58" w14:textId="46D38C74" w:rsidR="00DC1281" w:rsidRPr="00DC1281" w:rsidRDefault="00DC1281" w:rsidP="00DC1281">
      <w:pPr>
        <w:pStyle w:val="Sansinterligne"/>
      </w:pPr>
      <w:r>
        <w:t>BOP.BAS.185</w:t>
      </w:r>
    </w:p>
    <w:p w14:paraId="174CB4BB" w14:textId="60E3986C" w:rsidR="00637672" w:rsidRDefault="009058BA" w:rsidP="00637672">
      <w:pPr>
        <w:pStyle w:val="Titre4"/>
      </w:pPr>
      <w:r>
        <w:t>5</w:t>
      </w:r>
      <w:r w:rsidR="00637672" w:rsidRPr="00637672">
        <w:t>.3.1</w:t>
      </w:r>
      <w:r w:rsidR="004B3671">
        <w:t>4</w:t>
      </w:r>
      <w:r w:rsidR="00637672" w:rsidRPr="00637672">
        <w:tab/>
        <w:t>Utilisation d’oxygène supplémentaire</w:t>
      </w:r>
      <w:r w:rsidR="00637672">
        <w:t xml:space="preserve"> (si applicable)</w:t>
      </w:r>
    </w:p>
    <w:p w14:paraId="7B08EEB5" w14:textId="77777777" w:rsidR="00637672" w:rsidRDefault="00637672" w:rsidP="00637672">
      <w:pPr>
        <w:pStyle w:val="Sansinterligne"/>
      </w:pPr>
      <w:r>
        <w:t>BOP.BAS.180</w:t>
      </w:r>
    </w:p>
    <w:p w14:paraId="6BD3F157" w14:textId="20BA84CD" w:rsidR="00637672" w:rsidRPr="00637672" w:rsidRDefault="00637672" w:rsidP="00637672">
      <w:pPr>
        <w:pStyle w:val="Sansinterligne"/>
      </w:pPr>
      <w:r>
        <w:t>BOP.BAS.325</w:t>
      </w:r>
    </w:p>
    <w:p w14:paraId="239C585F" w14:textId="492681AE" w:rsidR="009E29BC" w:rsidRPr="00DE1877" w:rsidRDefault="004B3671" w:rsidP="00DE1877">
      <w:pPr>
        <w:pStyle w:val="Titre3"/>
      </w:pPr>
      <w:bookmarkStart w:id="27" w:name="_Toc82700330"/>
      <w:r>
        <w:t>5</w:t>
      </w:r>
      <w:r w:rsidR="009E29BC" w:rsidRPr="00DE1877">
        <w:t>.4</w:t>
      </w:r>
      <w:r w:rsidR="009E29BC" w:rsidRPr="00DE1877">
        <w:tab/>
        <w:t>Autres types de vol</w:t>
      </w:r>
      <w:bookmarkEnd w:id="27"/>
    </w:p>
    <w:p w14:paraId="3FF6FA32" w14:textId="5DCD2461" w:rsidR="009E29BC" w:rsidRDefault="004B3671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.4.1</w:t>
      </w:r>
      <w:r w:rsidR="009E29BC" w:rsidRPr="009E29BC">
        <w:rPr>
          <w:rFonts w:eastAsia="Calibri"/>
        </w:rPr>
        <w:tab/>
        <w:t>Vol d’entrainement</w:t>
      </w:r>
    </w:p>
    <w:p w14:paraId="599E1C21" w14:textId="3400671C" w:rsidR="00056D92" w:rsidRPr="00056D92" w:rsidRDefault="00056D92" w:rsidP="00056D92">
      <w:pPr>
        <w:pStyle w:val="Sansinterligne"/>
      </w:pPr>
      <w:r>
        <w:t>BOP.BAS.160</w:t>
      </w:r>
    </w:p>
    <w:p w14:paraId="00E92729" w14:textId="7E95BB2E" w:rsidR="009E29BC" w:rsidRDefault="004B3671" w:rsidP="00DE1877">
      <w:pPr>
        <w:pStyle w:val="Titre4"/>
        <w:rPr>
          <w:rFonts w:eastAsia="Calibri"/>
        </w:rPr>
      </w:pPr>
      <w:r>
        <w:rPr>
          <w:rFonts w:eastAsia="Calibri"/>
        </w:rPr>
        <w:t>5</w:t>
      </w:r>
      <w:r w:rsidR="009E29BC" w:rsidRPr="009E29BC">
        <w:rPr>
          <w:rFonts w:eastAsia="Calibri"/>
        </w:rPr>
        <w:t>.4.2</w:t>
      </w:r>
      <w:r w:rsidR="009E29BC" w:rsidRPr="009E29BC">
        <w:rPr>
          <w:rFonts w:eastAsia="Calibri"/>
        </w:rPr>
        <w:tab/>
        <w:t>Vol de maintien de compétences</w:t>
      </w:r>
    </w:p>
    <w:p w14:paraId="228B1A68" w14:textId="6F926730" w:rsidR="00056D92" w:rsidRPr="00056D92" w:rsidRDefault="00056D92" w:rsidP="00056D92">
      <w:pPr>
        <w:pStyle w:val="Sansinterligne"/>
      </w:pPr>
      <w:r>
        <w:t>BOP.BAS.160</w:t>
      </w:r>
    </w:p>
    <w:p w14:paraId="47BD8865" w14:textId="55F24B95" w:rsidR="00637672" w:rsidRPr="00637672" w:rsidRDefault="004B3671" w:rsidP="00637672">
      <w:pPr>
        <w:pStyle w:val="Titre4"/>
      </w:pPr>
      <w:r>
        <w:t>5</w:t>
      </w:r>
      <w:r w:rsidR="00637672">
        <w:t>.4.3</w:t>
      </w:r>
      <w:r w:rsidR="00637672">
        <w:tab/>
        <w:t>Vols captifs (si applicable)</w:t>
      </w:r>
    </w:p>
    <w:p w14:paraId="2E348CD1" w14:textId="037F3E09" w:rsidR="009E29BC" w:rsidRDefault="004B3671" w:rsidP="00DE1877">
      <w:pPr>
        <w:pStyle w:val="Titre3"/>
      </w:pPr>
      <w:bookmarkStart w:id="28" w:name="_Toc82700331"/>
      <w:r>
        <w:t>5</w:t>
      </w:r>
      <w:r w:rsidR="009E29BC" w:rsidRPr="00DE1877">
        <w:t>.5</w:t>
      </w:r>
      <w:r w:rsidR="009E29BC" w:rsidRPr="00DE1877">
        <w:tab/>
        <w:t>Procédures standards d’exploitation spécialisée (SOP)</w:t>
      </w:r>
      <w:r w:rsidR="000B4B17">
        <w:t xml:space="preserve"> (si applicable)</w:t>
      </w:r>
      <w:bookmarkEnd w:id="28"/>
    </w:p>
    <w:p w14:paraId="179523B5" w14:textId="75358624" w:rsidR="009058BA" w:rsidRDefault="009058BA" w:rsidP="00637672">
      <w:pPr>
        <w:pStyle w:val="Sansinterligne"/>
      </w:pPr>
      <w:r>
        <w:t>Non commercial : BOP.BAS.190</w:t>
      </w:r>
    </w:p>
    <w:p w14:paraId="419345EE" w14:textId="41690159" w:rsidR="00637672" w:rsidRPr="00637672" w:rsidRDefault="009058BA" w:rsidP="00637672">
      <w:pPr>
        <w:pStyle w:val="Sansinterligne"/>
      </w:pPr>
      <w:r>
        <w:t xml:space="preserve">Commercial : </w:t>
      </w:r>
      <w:r w:rsidR="00637672" w:rsidRPr="00637672">
        <w:t>BOP.ADD.510</w:t>
      </w:r>
    </w:p>
    <w:p w14:paraId="310AF96B" w14:textId="77777777" w:rsidR="009E29BC" w:rsidRPr="009E29BC" w:rsidRDefault="009E29BC" w:rsidP="00DE1877">
      <w:pPr>
        <w:pStyle w:val="Titre3"/>
        <w:rPr>
          <w:rFonts w:eastAsia="Calibri"/>
        </w:rPr>
      </w:pPr>
    </w:p>
    <w:p w14:paraId="0D0F44A5" w14:textId="747D74CB" w:rsidR="009E29BC" w:rsidRPr="009E29BC" w:rsidRDefault="004B3671" w:rsidP="00937467">
      <w:pPr>
        <w:pStyle w:val="Titre2"/>
        <w:rPr>
          <w:rFonts w:eastAsia="Calibri"/>
        </w:rPr>
      </w:pPr>
      <w:bookmarkStart w:id="29" w:name="_Toc82700332"/>
      <w:r>
        <w:rPr>
          <w:rFonts w:eastAsia="Calibri"/>
        </w:rPr>
        <w:t>6</w:t>
      </w:r>
      <w:r w:rsidR="009E29BC" w:rsidRPr="009E29BC">
        <w:rPr>
          <w:rFonts w:eastAsia="Calibri"/>
        </w:rPr>
        <w:t>.</w:t>
      </w:r>
      <w:r w:rsidR="009E29BC" w:rsidRPr="009E29BC">
        <w:rPr>
          <w:rFonts w:eastAsia="Calibri"/>
        </w:rPr>
        <w:tab/>
        <w:t>Marchandises dangereuses</w:t>
      </w:r>
      <w:bookmarkEnd w:id="29"/>
    </w:p>
    <w:p w14:paraId="1DC923B4" w14:textId="0956F922" w:rsidR="009E29BC" w:rsidRDefault="004B3671" w:rsidP="00DE1877">
      <w:pPr>
        <w:pStyle w:val="Titre3"/>
        <w:rPr>
          <w:rFonts w:eastAsia="Calibri"/>
        </w:rPr>
      </w:pPr>
      <w:bookmarkStart w:id="30" w:name="_Toc82700333"/>
      <w:r>
        <w:rPr>
          <w:rFonts w:eastAsia="Calibri"/>
        </w:rPr>
        <w:t>6</w:t>
      </w:r>
      <w:r w:rsidR="009E29BC" w:rsidRPr="009E29BC">
        <w:rPr>
          <w:rFonts w:eastAsia="Calibri"/>
        </w:rPr>
        <w:t>.1</w:t>
      </w:r>
      <w:r w:rsidR="009E29BC" w:rsidRPr="009E29BC">
        <w:rPr>
          <w:rFonts w:eastAsia="Calibri"/>
        </w:rPr>
        <w:tab/>
        <w:t>Politique de l’exploitant</w:t>
      </w:r>
      <w:bookmarkEnd w:id="30"/>
    </w:p>
    <w:p w14:paraId="171B7BAF" w14:textId="197D4AF1" w:rsidR="0073002C" w:rsidRPr="0073002C" w:rsidRDefault="0073002C" w:rsidP="0073002C">
      <w:pPr>
        <w:pStyle w:val="Sansinterligne"/>
      </w:pPr>
      <w:r>
        <w:t>BOP.BAS.055</w:t>
      </w:r>
    </w:p>
    <w:p w14:paraId="486B8399" w14:textId="6867E53A" w:rsidR="009E29BC" w:rsidRDefault="004B3671" w:rsidP="00DE1877">
      <w:pPr>
        <w:pStyle w:val="Titre3"/>
        <w:rPr>
          <w:rFonts w:eastAsia="Calibri"/>
        </w:rPr>
      </w:pPr>
      <w:bookmarkStart w:id="31" w:name="_Toc82700334"/>
      <w:r>
        <w:rPr>
          <w:rFonts w:eastAsia="Calibri"/>
        </w:rPr>
        <w:t>6</w:t>
      </w:r>
      <w:r w:rsidR="009E29BC" w:rsidRPr="009E29BC">
        <w:rPr>
          <w:rFonts w:eastAsia="Calibri"/>
        </w:rPr>
        <w:t>.2</w:t>
      </w:r>
      <w:r w:rsidR="009E29BC" w:rsidRPr="009E29BC">
        <w:rPr>
          <w:rFonts w:eastAsia="Calibri"/>
        </w:rPr>
        <w:tab/>
        <w:t>Situations d’urgences mettant en cause des marchandises dangereuses</w:t>
      </w:r>
      <w:bookmarkEnd w:id="31"/>
    </w:p>
    <w:p w14:paraId="1B66028C" w14:textId="29328ACB" w:rsidR="0073002C" w:rsidRDefault="0073002C" w:rsidP="0073002C">
      <w:pPr>
        <w:pStyle w:val="Sansinterligne"/>
      </w:pPr>
      <w:r>
        <w:t>BOP.ADD.440</w:t>
      </w:r>
    </w:p>
    <w:p w14:paraId="13035396" w14:textId="3EC59A77" w:rsidR="00D10266" w:rsidRPr="0073002C" w:rsidRDefault="00D10266" w:rsidP="0073002C">
      <w:pPr>
        <w:pStyle w:val="Sansinterligne"/>
      </w:pPr>
      <w:r>
        <w:t>Notamment le traitement des cas d’emballement thermique de batteries au lithium</w:t>
      </w:r>
    </w:p>
    <w:p w14:paraId="634D9EBA" w14:textId="77777777" w:rsidR="009E29BC" w:rsidRPr="009E29BC" w:rsidRDefault="009E29BC" w:rsidP="00DC1281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33CF2FF8" w14:textId="68901AAA" w:rsidR="009E29BC" w:rsidRPr="009E29BC" w:rsidRDefault="004B3671" w:rsidP="00937467">
      <w:pPr>
        <w:pStyle w:val="Titre2"/>
        <w:rPr>
          <w:rFonts w:eastAsia="Calibri"/>
        </w:rPr>
      </w:pPr>
      <w:bookmarkStart w:id="32" w:name="_Toc82700335"/>
      <w:r>
        <w:rPr>
          <w:rFonts w:eastAsia="Calibri"/>
        </w:rPr>
        <w:lastRenderedPageBreak/>
        <w:t>7</w:t>
      </w:r>
      <w:r w:rsidR="009E29BC" w:rsidRPr="009E29BC">
        <w:rPr>
          <w:rFonts w:eastAsia="Calibri"/>
        </w:rPr>
        <w:t>.</w:t>
      </w:r>
      <w:r w:rsidR="009E29BC" w:rsidRPr="009E29BC">
        <w:rPr>
          <w:rFonts w:eastAsia="Calibri"/>
        </w:rPr>
        <w:tab/>
        <w:t>Règles de l’air</w:t>
      </w:r>
      <w:bookmarkEnd w:id="32"/>
    </w:p>
    <w:p w14:paraId="2E70143D" w14:textId="59A76BB1" w:rsidR="009E29BC" w:rsidRPr="009E29BC" w:rsidRDefault="004B3671" w:rsidP="00DE1877">
      <w:pPr>
        <w:pStyle w:val="Titre3"/>
        <w:rPr>
          <w:rFonts w:eastAsia="Calibri"/>
        </w:rPr>
      </w:pPr>
      <w:bookmarkStart w:id="33" w:name="_Toc82700336"/>
      <w:r>
        <w:rPr>
          <w:rFonts w:eastAsia="Calibri"/>
        </w:rPr>
        <w:t>7</w:t>
      </w:r>
      <w:r w:rsidR="009E29BC" w:rsidRPr="009E29BC">
        <w:rPr>
          <w:rFonts w:eastAsia="Calibri"/>
        </w:rPr>
        <w:t>.1</w:t>
      </w:r>
      <w:r w:rsidR="009E29BC" w:rsidRPr="009E29BC">
        <w:rPr>
          <w:rFonts w:eastAsia="Calibri"/>
        </w:rPr>
        <w:tab/>
        <w:t>Règles de vol à vue</w:t>
      </w:r>
      <w:bookmarkEnd w:id="33"/>
    </w:p>
    <w:p w14:paraId="1CC52527" w14:textId="183C1DFB" w:rsidR="009E29BC" w:rsidRPr="009E29BC" w:rsidRDefault="004B3671" w:rsidP="00DE1877">
      <w:pPr>
        <w:pStyle w:val="Titre3"/>
        <w:rPr>
          <w:rFonts w:eastAsia="Calibri"/>
        </w:rPr>
      </w:pPr>
      <w:bookmarkStart w:id="34" w:name="_Toc82700337"/>
      <w:r>
        <w:rPr>
          <w:rFonts w:eastAsia="Calibri"/>
        </w:rPr>
        <w:t>7</w:t>
      </w:r>
      <w:r w:rsidR="009E29BC" w:rsidRPr="009E29BC">
        <w:rPr>
          <w:rFonts w:eastAsia="Calibri"/>
        </w:rPr>
        <w:t>.2</w:t>
      </w:r>
      <w:r w:rsidR="009E29BC" w:rsidRPr="009E29BC">
        <w:rPr>
          <w:rFonts w:eastAsia="Calibri"/>
        </w:rPr>
        <w:tab/>
        <w:t>Application territoriale des règles de l'air</w:t>
      </w:r>
      <w:bookmarkEnd w:id="34"/>
    </w:p>
    <w:p w14:paraId="522F1D76" w14:textId="47739BA8" w:rsidR="009E29BC" w:rsidRPr="009E29BC" w:rsidRDefault="004B3671" w:rsidP="00DE1877">
      <w:pPr>
        <w:pStyle w:val="Titre3"/>
        <w:rPr>
          <w:rFonts w:eastAsia="Calibri"/>
        </w:rPr>
      </w:pPr>
      <w:bookmarkStart w:id="35" w:name="_Toc82700338"/>
      <w:r>
        <w:rPr>
          <w:rFonts w:eastAsia="Calibri"/>
        </w:rPr>
        <w:t>7</w:t>
      </w:r>
      <w:r w:rsidR="009E29BC" w:rsidRPr="009E29BC">
        <w:rPr>
          <w:rFonts w:eastAsia="Calibri"/>
        </w:rPr>
        <w:t>.3</w:t>
      </w:r>
      <w:r w:rsidR="009E29BC" w:rsidRPr="009E29BC">
        <w:rPr>
          <w:rFonts w:eastAsia="Calibri"/>
        </w:rPr>
        <w:tab/>
        <w:t>Procédures de communication, y compris les procédures en cas d'échec de communication</w:t>
      </w:r>
      <w:bookmarkEnd w:id="35"/>
    </w:p>
    <w:p w14:paraId="748A1EF7" w14:textId="4004171F" w:rsidR="009E29BC" w:rsidRPr="009E29BC" w:rsidRDefault="004B3671" w:rsidP="004B3671">
      <w:pPr>
        <w:pStyle w:val="Titre3"/>
        <w:rPr>
          <w:rFonts w:eastAsia="Calibri"/>
        </w:rPr>
      </w:pPr>
      <w:bookmarkStart w:id="36" w:name="_Toc82700339"/>
      <w:r>
        <w:rPr>
          <w:rFonts w:eastAsia="Calibri"/>
        </w:rPr>
        <w:t>7</w:t>
      </w:r>
      <w:r w:rsidR="009E29BC" w:rsidRPr="009E29BC">
        <w:rPr>
          <w:rFonts w:eastAsia="Calibri"/>
        </w:rPr>
        <w:t>.4</w:t>
      </w:r>
      <w:r w:rsidR="009E29BC" w:rsidRPr="009E29BC">
        <w:rPr>
          <w:rFonts w:eastAsia="Calibri"/>
        </w:rPr>
        <w:tab/>
        <w:t>Système pour mesurer le temps pendant l’exploitation</w:t>
      </w:r>
      <w:bookmarkEnd w:id="36"/>
    </w:p>
    <w:p w14:paraId="71D2E788" w14:textId="7C3DE18D" w:rsidR="009E29BC" w:rsidRPr="009E29BC" w:rsidRDefault="004B3671" w:rsidP="00DE1877">
      <w:pPr>
        <w:pStyle w:val="Titre3"/>
        <w:rPr>
          <w:rFonts w:eastAsia="Calibri"/>
        </w:rPr>
      </w:pPr>
      <w:bookmarkStart w:id="37" w:name="_Toc82700340"/>
      <w:r>
        <w:rPr>
          <w:rFonts w:eastAsia="Calibri"/>
        </w:rPr>
        <w:t>7</w:t>
      </w:r>
      <w:r w:rsidR="009E29BC" w:rsidRPr="009E29BC">
        <w:rPr>
          <w:rFonts w:eastAsia="Calibri"/>
        </w:rPr>
        <w:t>.5</w:t>
      </w:r>
      <w:r w:rsidR="009E29BC" w:rsidRPr="009E29BC">
        <w:rPr>
          <w:rFonts w:eastAsia="Calibri"/>
        </w:rPr>
        <w:tab/>
        <w:t>Clairances ATC, applicabilité du plan de vol et des comptes rendus de position</w:t>
      </w:r>
      <w:bookmarkEnd w:id="37"/>
    </w:p>
    <w:p w14:paraId="43094BB6" w14:textId="3509CA88" w:rsidR="009E29BC" w:rsidRPr="009E29BC" w:rsidRDefault="004B3671" w:rsidP="00DE1877">
      <w:pPr>
        <w:pStyle w:val="Titre3"/>
        <w:rPr>
          <w:rFonts w:eastAsia="Calibri"/>
        </w:rPr>
      </w:pPr>
      <w:bookmarkStart w:id="38" w:name="_Toc82700341"/>
      <w:r>
        <w:rPr>
          <w:rFonts w:eastAsia="Calibri"/>
        </w:rPr>
        <w:t>7</w:t>
      </w:r>
      <w:r w:rsidR="009E29BC" w:rsidRPr="009E29BC">
        <w:rPr>
          <w:rFonts w:eastAsia="Calibri"/>
        </w:rPr>
        <w:t>.6</w:t>
      </w:r>
      <w:r w:rsidR="009E29BC" w:rsidRPr="009E29BC">
        <w:rPr>
          <w:rFonts w:eastAsia="Calibri"/>
        </w:rPr>
        <w:tab/>
        <w:t>Signaux de détresse et d'urgence</w:t>
      </w:r>
      <w:bookmarkEnd w:id="38"/>
    </w:p>
    <w:p w14:paraId="56AA4FF8" w14:textId="77777777" w:rsidR="009E29BC" w:rsidRPr="009E29BC" w:rsidRDefault="009E29BC" w:rsidP="009E29BC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5ECAC88A" w14:textId="3FB29EC3" w:rsidR="009E29BC" w:rsidRDefault="004B3671" w:rsidP="00937467">
      <w:pPr>
        <w:pStyle w:val="Titre2"/>
        <w:rPr>
          <w:rFonts w:eastAsia="Calibri"/>
        </w:rPr>
      </w:pPr>
      <w:bookmarkStart w:id="39" w:name="_Toc82700342"/>
      <w:r>
        <w:rPr>
          <w:rFonts w:eastAsia="Calibri"/>
        </w:rPr>
        <w:t>8</w:t>
      </w:r>
      <w:r w:rsidR="009E29BC" w:rsidRPr="009E29BC">
        <w:rPr>
          <w:rFonts w:eastAsia="Calibri"/>
        </w:rPr>
        <w:t>.</w:t>
      </w:r>
      <w:r w:rsidR="009E29BC" w:rsidRPr="009E29BC">
        <w:rPr>
          <w:rFonts w:eastAsia="Calibri"/>
        </w:rPr>
        <w:tab/>
        <w:t>Location</w:t>
      </w:r>
      <w:r w:rsidR="00515B04">
        <w:rPr>
          <w:rFonts w:eastAsia="Calibri"/>
        </w:rPr>
        <w:t xml:space="preserve"> et affrètement</w:t>
      </w:r>
      <w:bookmarkEnd w:id="39"/>
    </w:p>
    <w:p w14:paraId="02057DFD" w14:textId="0A92511A" w:rsidR="00580AA0" w:rsidRPr="00580AA0" w:rsidRDefault="00580AA0" w:rsidP="00580AA0">
      <w:pPr>
        <w:pStyle w:val="Sansinterligne"/>
      </w:pPr>
      <w:r>
        <w:t>BOP.ADD.115</w:t>
      </w:r>
    </w:p>
    <w:p w14:paraId="247C421B" w14:textId="569964A7" w:rsidR="009E29BC" w:rsidRDefault="009E29BC" w:rsidP="0092790E">
      <w:pPr>
        <w:rPr>
          <w:rFonts w:eastAsia="Calibri"/>
        </w:rPr>
      </w:pPr>
      <w:r w:rsidRPr="009E29BC">
        <w:rPr>
          <w:rFonts w:eastAsia="Calibri"/>
        </w:rPr>
        <w:t>Une description des modalités opérationnelles de location et d’affrètement. Ainsi qu’une description des procédures associées et des responsabilités en matière de gestion.</w:t>
      </w:r>
    </w:p>
    <w:p w14:paraId="55B74703" w14:textId="77777777" w:rsidR="00E82F64" w:rsidRDefault="00E82F64" w:rsidP="00E82F64">
      <w:pPr>
        <w:pStyle w:val="Titre3"/>
        <w:rPr>
          <w:rFonts w:eastAsia="Calibri"/>
        </w:rPr>
      </w:pPr>
    </w:p>
    <w:p w14:paraId="3DEB2455" w14:textId="26E8208F" w:rsidR="00E82F64" w:rsidRDefault="004B3671" w:rsidP="00E82F64">
      <w:pPr>
        <w:pStyle w:val="Titre2"/>
        <w:rPr>
          <w:rFonts w:eastAsia="Calibri"/>
        </w:rPr>
      </w:pPr>
      <w:bookmarkStart w:id="40" w:name="_Toc82700343"/>
      <w:r>
        <w:rPr>
          <w:rFonts w:eastAsia="Calibri"/>
        </w:rPr>
        <w:t>9</w:t>
      </w:r>
      <w:r w:rsidR="00E82F64">
        <w:rPr>
          <w:rFonts w:eastAsia="Calibri"/>
        </w:rPr>
        <w:t>.</w:t>
      </w:r>
      <w:r w:rsidR="00E82F64">
        <w:rPr>
          <w:rFonts w:eastAsia="Calibri"/>
        </w:rPr>
        <w:tab/>
        <w:t>Instruments et équipements</w:t>
      </w:r>
      <w:bookmarkEnd w:id="40"/>
    </w:p>
    <w:p w14:paraId="78DE0C31" w14:textId="78A5A7EF" w:rsidR="00580AA0" w:rsidRPr="00580AA0" w:rsidRDefault="00580AA0" w:rsidP="00580AA0">
      <w:pPr>
        <w:pStyle w:val="Sansinterligne"/>
      </w:pPr>
      <w:r w:rsidRPr="00580AA0">
        <w:t>BOP.BAS.300 à 360</w:t>
      </w:r>
    </w:p>
    <w:p w14:paraId="5B9BF4CD" w14:textId="41A503F4" w:rsidR="00DC1281" w:rsidRDefault="00DC1281" w:rsidP="00DC1281">
      <w:r>
        <w:t>Liste des équipements devant être transportés et leurs exigences spécifiques le cas échéant</w:t>
      </w:r>
    </w:p>
    <w:p w14:paraId="5510B58E" w14:textId="77777777" w:rsidR="00232AFD" w:rsidRPr="00232AFD" w:rsidRDefault="00232AFD" w:rsidP="00232AFD"/>
    <w:p w14:paraId="111825EC" w14:textId="77777777" w:rsidR="009E29BC" w:rsidRPr="009E29BC" w:rsidRDefault="009E29BC" w:rsidP="009E29BC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66738488" w14:textId="77777777" w:rsidR="009E29BC" w:rsidRPr="009E29BC" w:rsidRDefault="009E29BC" w:rsidP="00937467">
      <w:pPr>
        <w:pStyle w:val="Titre1"/>
        <w:rPr>
          <w:rFonts w:eastAsia="Calibri"/>
        </w:rPr>
      </w:pPr>
      <w:bookmarkStart w:id="41" w:name="_Toc82700344"/>
      <w:r w:rsidRPr="009E29BC">
        <w:rPr>
          <w:rFonts w:eastAsia="Calibri"/>
        </w:rPr>
        <w:t>Partie B : Ballons</w:t>
      </w:r>
      <w:bookmarkEnd w:id="41"/>
    </w:p>
    <w:p w14:paraId="78B03F47" w14:textId="77777777" w:rsidR="009E29BC" w:rsidRPr="009E29BC" w:rsidRDefault="009E29BC" w:rsidP="009E29BC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1C7879E3" w14:textId="7379ED3A" w:rsidR="009E29BC" w:rsidRDefault="00FF5FC6" w:rsidP="00FF5FC6">
      <w:pPr>
        <w:rPr>
          <w:rFonts w:eastAsia="Calibri"/>
          <w:b/>
          <w:bCs/>
          <w:sz w:val="24"/>
          <w:szCs w:val="24"/>
        </w:rPr>
      </w:pPr>
      <w:r w:rsidRPr="00FF5FC6">
        <w:rPr>
          <w:rFonts w:eastAsia="Calibri"/>
          <w:b/>
          <w:bCs/>
          <w:sz w:val="24"/>
          <w:szCs w:val="24"/>
        </w:rPr>
        <w:t>Pour les 4 chapitres, les parties équivalentes du manuel de vol peuvent être utilisées, si cela est clairement défini.</w:t>
      </w:r>
    </w:p>
    <w:p w14:paraId="278EB00D" w14:textId="134F6ED7" w:rsidR="00FF5FC6" w:rsidRPr="00FF5FC6" w:rsidRDefault="00FF5FC6" w:rsidP="00FF5FC6">
      <w:pPr>
        <w:pStyle w:val="Sansinterligne"/>
        <w:rPr>
          <w:rFonts w:eastAsia="Calibri"/>
        </w:rPr>
      </w:pPr>
      <w:r>
        <w:rPr>
          <w:rFonts w:eastAsia="Calibri"/>
        </w:rPr>
        <w:t>AMC1 BOP.ADD.200 (g)</w:t>
      </w:r>
    </w:p>
    <w:p w14:paraId="54E8ACF1" w14:textId="77777777" w:rsidR="009E29BC" w:rsidRPr="009E29BC" w:rsidRDefault="009E29BC" w:rsidP="009E29BC">
      <w:pPr>
        <w:spacing w:after="0" w:line="240" w:lineRule="auto"/>
        <w:ind w:left="1413"/>
        <w:jc w:val="both"/>
        <w:rPr>
          <w:rFonts w:ascii="Calibri" w:eastAsia="Calibri" w:hAnsi="Calibri" w:cs="Arial"/>
          <w:sz w:val="24"/>
          <w:szCs w:val="24"/>
        </w:rPr>
      </w:pPr>
    </w:p>
    <w:p w14:paraId="7D3F6B38" w14:textId="77777777" w:rsidR="009E29BC" w:rsidRPr="009E29BC" w:rsidRDefault="009E29BC" w:rsidP="00937467">
      <w:pPr>
        <w:pStyle w:val="Titre2"/>
        <w:rPr>
          <w:rFonts w:eastAsia="Calibri"/>
        </w:rPr>
      </w:pPr>
      <w:bookmarkStart w:id="42" w:name="_Toc82700345"/>
      <w:r w:rsidRPr="009E29BC">
        <w:rPr>
          <w:rFonts w:eastAsia="Calibri"/>
        </w:rPr>
        <w:t>1.</w:t>
      </w:r>
      <w:r w:rsidRPr="009E29BC">
        <w:rPr>
          <w:rFonts w:eastAsia="Calibri"/>
        </w:rPr>
        <w:tab/>
        <w:t>Limitations</w:t>
      </w:r>
      <w:bookmarkEnd w:id="42"/>
    </w:p>
    <w:p w14:paraId="0501431A" w14:textId="572CD786" w:rsidR="009E29BC" w:rsidRPr="009E29BC" w:rsidRDefault="009E29BC" w:rsidP="0092790E">
      <w:pPr>
        <w:rPr>
          <w:rFonts w:eastAsia="Calibri" w:cs="Calibri"/>
        </w:rPr>
      </w:pPr>
      <w:r w:rsidRPr="009E29BC">
        <w:rPr>
          <w:rFonts w:eastAsia="Calibri"/>
        </w:rPr>
        <w:t>Une description des limites certifiées et des limites opérationnelles applicables (notamment pour les conditions météorologiques).</w:t>
      </w:r>
    </w:p>
    <w:p w14:paraId="1C77E462" w14:textId="77777777" w:rsidR="009E29BC" w:rsidRPr="009E29BC" w:rsidRDefault="009E29BC" w:rsidP="009E29B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Calibri" w:eastAsia="Calibri" w:hAnsi="Calibri" w:cs="Calibri"/>
          <w:lang w:eastAsia="fr-FR"/>
        </w:rPr>
      </w:pPr>
    </w:p>
    <w:p w14:paraId="3E815653" w14:textId="77777777" w:rsidR="009E29BC" w:rsidRPr="009E29BC" w:rsidRDefault="009E29BC" w:rsidP="00937467">
      <w:pPr>
        <w:pStyle w:val="Titre2"/>
        <w:rPr>
          <w:rFonts w:eastAsia="Calibri"/>
        </w:rPr>
      </w:pPr>
      <w:bookmarkStart w:id="43" w:name="_Toc82700346"/>
      <w:r w:rsidRPr="009E29BC">
        <w:rPr>
          <w:rFonts w:eastAsia="Calibri"/>
        </w:rPr>
        <w:t>2.</w:t>
      </w:r>
      <w:r w:rsidRPr="009E29BC">
        <w:rPr>
          <w:rFonts w:eastAsia="Calibri"/>
        </w:rPr>
        <w:tab/>
        <w:t>Procédures normales</w:t>
      </w:r>
      <w:bookmarkEnd w:id="43"/>
    </w:p>
    <w:p w14:paraId="02D97603" w14:textId="77777777" w:rsidR="009E29BC" w:rsidRPr="009E29BC" w:rsidRDefault="009E29BC" w:rsidP="0092790E">
      <w:pPr>
        <w:rPr>
          <w:rFonts w:eastAsia="Calibri"/>
        </w:rPr>
      </w:pPr>
      <w:r w:rsidRPr="009E29BC">
        <w:rPr>
          <w:rFonts w:eastAsia="Calibri"/>
        </w:rPr>
        <w:t>Les procédures et les tâches normales assignées à l'équipage, les checklists appropriées…</w:t>
      </w:r>
    </w:p>
    <w:p w14:paraId="6B910BFB" w14:textId="77777777" w:rsidR="009E29BC" w:rsidRPr="009E29BC" w:rsidRDefault="009E29BC" w:rsidP="009E29BC">
      <w:pPr>
        <w:spacing w:after="0" w:line="240" w:lineRule="auto"/>
        <w:ind w:left="709" w:hanging="1"/>
        <w:jc w:val="both"/>
        <w:rPr>
          <w:rFonts w:ascii="Calibri" w:eastAsia="Calibri" w:hAnsi="Calibri" w:cs="Arial"/>
          <w:sz w:val="24"/>
          <w:szCs w:val="24"/>
        </w:rPr>
      </w:pPr>
    </w:p>
    <w:p w14:paraId="3685938C" w14:textId="77777777" w:rsidR="009E29BC" w:rsidRPr="009E29BC" w:rsidRDefault="009E29BC" w:rsidP="00937467">
      <w:pPr>
        <w:pStyle w:val="Titre2"/>
        <w:rPr>
          <w:rFonts w:eastAsia="Calibri"/>
        </w:rPr>
      </w:pPr>
      <w:bookmarkStart w:id="44" w:name="_Toc82700347"/>
      <w:r w:rsidRPr="009E29BC">
        <w:rPr>
          <w:rFonts w:eastAsia="Calibri"/>
        </w:rPr>
        <w:t>3.</w:t>
      </w:r>
      <w:r w:rsidRPr="009E29BC">
        <w:rPr>
          <w:rFonts w:eastAsia="Calibri"/>
        </w:rPr>
        <w:tab/>
        <w:t>Procédures anormales et d'urgence</w:t>
      </w:r>
      <w:bookmarkEnd w:id="44"/>
    </w:p>
    <w:p w14:paraId="3D7A39E7" w14:textId="6E55029F" w:rsidR="009E29BC" w:rsidRPr="009E29BC" w:rsidRDefault="009E29BC" w:rsidP="0092790E">
      <w:pPr>
        <w:rPr>
          <w:rFonts w:eastAsia="Calibri"/>
        </w:rPr>
      </w:pPr>
      <w:r w:rsidRPr="009E29BC">
        <w:rPr>
          <w:rFonts w:eastAsia="Calibri"/>
        </w:rPr>
        <w:t>Les procédures et les tâches anormales et/ou d'urgence assignées à l'équipage, les checklists appropriées...</w:t>
      </w:r>
    </w:p>
    <w:p w14:paraId="150C16CE" w14:textId="77777777" w:rsidR="009E29BC" w:rsidRPr="009E29BC" w:rsidRDefault="009E29BC" w:rsidP="009E29BC">
      <w:pPr>
        <w:spacing w:after="0" w:line="240" w:lineRule="auto"/>
        <w:ind w:left="709" w:hanging="709"/>
        <w:jc w:val="both"/>
        <w:rPr>
          <w:rFonts w:ascii="Calibri" w:eastAsia="Calibri" w:hAnsi="Calibri" w:cs="Arial"/>
          <w:sz w:val="24"/>
          <w:szCs w:val="24"/>
        </w:rPr>
      </w:pPr>
    </w:p>
    <w:p w14:paraId="0BD3A60B" w14:textId="77777777" w:rsidR="009E29BC" w:rsidRPr="009E29BC" w:rsidRDefault="009E29BC" w:rsidP="00937467">
      <w:pPr>
        <w:pStyle w:val="Titre2"/>
        <w:rPr>
          <w:rFonts w:eastAsia="Calibri"/>
        </w:rPr>
      </w:pPr>
      <w:bookmarkStart w:id="45" w:name="_Toc82700348"/>
      <w:r w:rsidRPr="009E29BC">
        <w:rPr>
          <w:rFonts w:eastAsia="Calibri"/>
        </w:rPr>
        <w:t>4.</w:t>
      </w:r>
      <w:r w:rsidRPr="009E29BC">
        <w:rPr>
          <w:rFonts w:eastAsia="Calibri"/>
        </w:rPr>
        <w:tab/>
        <w:t>Performance</w:t>
      </w:r>
      <w:bookmarkEnd w:id="45"/>
    </w:p>
    <w:p w14:paraId="5195B93B" w14:textId="4E5290E3" w:rsidR="009E29BC" w:rsidRPr="00DE1877" w:rsidRDefault="009E29BC" w:rsidP="0092790E">
      <w:r w:rsidRPr="009E29BC">
        <w:rPr>
          <w:rFonts w:eastAsia="Calibri"/>
        </w:rPr>
        <w:t xml:space="preserve">Les données sur les performances devraient être fournies sous une forme qui peut être </w:t>
      </w:r>
      <w:r w:rsidRPr="00DE1877">
        <w:t>utilisée sans difficulté.</w:t>
      </w:r>
    </w:p>
    <w:p w14:paraId="66691E49" w14:textId="77777777" w:rsidR="009E29BC" w:rsidRPr="009E29BC" w:rsidRDefault="009E29BC" w:rsidP="004B3671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69BBBD2B" w14:textId="77777777" w:rsidR="009E29BC" w:rsidRPr="009E29BC" w:rsidRDefault="009E29BC" w:rsidP="009E29BC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7512AC69" w14:textId="3235DB5A" w:rsidR="009E29BC" w:rsidRPr="004B3671" w:rsidRDefault="009E29BC" w:rsidP="004B3671">
      <w:pPr>
        <w:pStyle w:val="Titre1"/>
        <w:rPr>
          <w:rFonts w:eastAsia="Calibri"/>
        </w:rPr>
      </w:pPr>
      <w:bookmarkStart w:id="46" w:name="_Toc82700349"/>
      <w:r w:rsidRPr="009E29BC">
        <w:rPr>
          <w:rFonts w:eastAsia="Calibri"/>
        </w:rPr>
        <w:t>Partie C : Sites d’exploitation</w:t>
      </w:r>
      <w:bookmarkEnd w:id="46"/>
    </w:p>
    <w:p w14:paraId="686D2011" w14:textId="77777777" w:rsidR="009E29BC" w:rsidRPr="009E29BC" w:rsidRDefault="009E29BC" w:rsidP="00E861DE">
      <w:pPr>
        <w:rPr>
          <w:rFonts w:eastAsia="Calibri"/>
        </w:rPr>
      </w:pPr>
      <w:r w:rsidRPr="009E29BC">
        <w:rPr>
          <w:rFonts w:eastAsia="Calibri"/>
        </w:rPr>
        <w:t>Description des sites d’exploitation, limitations de performance, procédures d’utilisation.</w:t>
      </w:r>
    </w:p>
    <w:p w14:paraId="3D7429FB" w14:textId="77777777" w:rsidR="009E29BC" w:rsidRPr="009E29BC" w:rsidRDefault="009E29BC" w:rsidP="009E29BC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2C7B5B0D" w14:textId="77777777" w:rsidR="009E29BC" w:rsidRPr="009E29BC" w:rsidRDefault="009E29BC" w:rsidP="009E29BC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1360C589" w14:textId="763FAEED" w:rsidR="009E29BC" w:rsidRPr="009E29BC" w:rsidRDefault="009E29BC" w:rsidP="00937467">
      <w:pPr>
        <w:pStyle w:val="Titre1"/>
        <w:rPr>
          <w:rFonts w:eastAsia="Calibri"/>
        </w:rPr>
      </w:pPr>
      <w:bookmarkStart w:id="47" w:name="_Toc82700350"/>
      <w:r w:rsidRPr="009E29BC">
        <w:rPr>
          <w:rFonts w:eastAsia="Calibri"/>
        </w:rPr>
        <w:t>Partie D : Formations</w:t>
      </w:r>
      <w:r w:rsidR="00F679D2">
        <w:rPr>
          <w:rFonts w:eastAsia="Calibri"/>
        </w:rPr>
        <w:t xml:space="preserve"> et licences</w:t>
      </w:r>
      <w:bookmarkEnd w:id="47"/>
    </w:p>
    <w:p w14:paraId="0286DB03" w14:textId="77777777" w:rsidR="009E29BC" w:rsidRPr="009E29BC" w:rsidRDefault="009E29BC" w:rsidP="009E29BC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4AD0951D" w14:textId="397F6BBE" w:rsidR="00F679D2" w:rsidRDefault="00F679D2" w:rsidP="009E29BC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</w:rPr>
      </w:pPr>
    </w:p>
    <w:p w14:paraId="21E5E522" w14:textId="0B115FE6" w:rsidR="00F679D2" w:rsidRDefault="0022512C" w:rsidP="0022512C">
      <w:pPr>
        <w:pStyle w:val="Titre2"/>
        <w:rPr>
          <w:rFonts w:eastAsia="Calibri"/>
        </w:rPr>
      </w:pPr>
      <w:bookmarkStart w:id="48" w:name="_Toc82700351"/>
      <w:r w:rsidRPr="0022512C">
        <w:rPr>
          <w:rFonts w:eastAsia="Calibri"/>
        </w:rPr>
        <w:t>1.</w:t>
      </w:r>
      <w:r>
        <w:rPr>
          <w:rFonts w:eastAsia="Calibri"/>
        </w:rPr>
        <w:tab/>
      </w:r>
      <w:r w:rsidR="00F679D2" w:rsidRPr="00F679D2">
        <w:rPr>
          <w:rFonts w:eastAsia="Calibri"/>
        </w:rPr>
        <w:t>Description des licences requises, des entrainements et des contrôles</w:t>
      </w:r>
      <w:bookmarkEnd w:id="48"/>
    </w:p>
    <w:p w14:paraId="2BC35888" w14:textId="6B3B5C6F" w:rsidR="0022512C" w:rsidRPr="0022512C" w:rsidRDefault="0022512C" w:rsidP="0022512C">
      <w:pPr>
        <w:pStyle w:val="Sansinterligne"/>
      </w:pPr>
      <w:r>
        <w:t>BFCL, notamment le BFCL.215 (extension commerciale)</w:t>
      </w:r>
    </w:p>
    <w:p w14:paraId="50A5E9CD" w14:textId="77777777" w:rsidR="009E29BC" w:rsidRPr="009E29BC" w:rsidRDefault="009E29BC" w:rsidP="009E29BC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</w:rPr>
      </w:pPr>
    </w:p>
    <w:p w14:paraId="08073FC6" w14:textId="6DCF034B" w:rsidR="009E29BC" w:rsidRDefault="009E29BC" w:rsidP="00937467">
      <w:pPr>
        <w:pStyle w:val="Titre2"/>
        <w:rPr>
          <w:rFonts w:eastAsia="Calibri"/>
        </w:rPr>
      </w:pPr>
      <w:bookmarkStart w:id="49" w:name="_Toc82700352"/>
      <w:r w:rsidRPr="009E29BC">
        <w:rPr>
          <w:rFonts w:eastAsia="Calibri"/>
        </w:rPr>
        <w:t>2.</w:t>
      </w:r>
      <w:r w:rsidRPr="009E29BC">
        <w:rPr>
          <w:rFonts w:eastAsia="Calibri"/>
        </w:rPr>
        <w:tab/>
        <w:t>Contenu des programmes de formation et de contrôle des programmes :</w:t>
      </w:r>
      <w:bookmarkEnd w:id="49"/>
    </w:p>
    <w:p w14:paraId="39BE3342" w14:textId="4FD7F07F" w:rsidR="004B0752" w:rsidRPr="004B0752" w:rsidRDefault="004B0752" w:rsidP="004B0752">
      <w:pPr>
        <w:pStyle w:val="Sansinterligne"/>
      </w:pPr>
      <w:r>
        <w:t>BOP.ADD.310</w:t>
      </w:r>
    </w:p>
    <w:p w14:paraId="19263F1C" w14:textId="1AFA116C" w:rsidR="009E29BC" w:rsidRDefault="009E29BC" w:rsidP="00DE1877">
      <w:pPr>
        <w:pStyle w:val="Titre3"/>
        <w:rPr>
          <w:rFonts w:eastAsia="Calibri"/>
        </w:rPr>
      </w:pPr>
      <w:bookmarkStart w:id="50" w:name="_Toc82700353"/>
      <w:r w:rsidRPr="009E29BC">
        <w:rPr>
          <w:rFonts w:eastAsia="Calibri"/>
        </w:rPr>
        <w:t>2.1</w:t>
      </w:r>
      <w:r w:rsidRPr="009E29BC">
        <w:rPr>
          <w:rFonts w:eastAsia="Calibri"/>
        </w:rPr>
        <w:tab/>
        <w:t>Equipage</w:t>
      </w:r>
      <w:bookmarkEnd w:id="50"/>
    </w:p>
    <w:p w14:paraId="067B1A34" w14:textId="2A320D2F" w:rsidR="004B0752" w:rsidRDefault="004B0752" w:rsidP="004B0752">
      <w:pPr>
        <w:pStyle w:val="Titre4"/>
      </w:pPr>
      <w:r>
        <w:t>2.1.1</w:t>
      </w:r>
      <w:r>
        <w:tab/>
        <w:t>Maintien des compétences théorique</w:t>
      </w:r>
    </w:p>
    <w:p w14:paraId="5D307DC4" w14:textId="18B805AE" w:rsidR="004B0752" w:rsidRDefault="004B0752" w:rsidP="004B0752">
      <w:pPr>
        <w:pStyle w:val="Sansinterligne"/>
      </w:pPr>
      <w:r>
        <w:t>BOP.ADD.315 (a) : validité 24 mois</w:t>
      </w:r>
    </w:p>
    <w:p w14:paraId="0B686CCF" w14:textId="79E85A1A" w:rsidR="009B5FB6" w:rsidRPr="004B0752" w:rsidRDefault="009B5FB6" w:rsidP="004B0752">
      <w:pPr>
        <w:pStyle w:val="Sansinterligne"/>
      </w:pPr>
      <w:r w:rsidRPr="009B5FB6">
        <w:t>AMC1 BFCL.215(d)(2)(ii</w:t>
      </w:r>
      <w:proofErr w:type="gramStart"/>
      <w:r w:rsidRPr="009B5FB6">
        <w:t>) ,</w:t>
      </w:r>
      <w:proofErr w:type="gramEnd"/>
      <w:r w:rsidRPr="009B5FB6">
        <w:t xml:space="preserve"> minimum 6h de formation</w:t>
      </w:r>
    </w:p>
    <w:p w14:paraId="78F83A76" w14:textId="7AC1F92F" w:rsidR="004B0752" w:rsidRDefault="004B0752" w:rsidP="004B0752">
      <w:pPr>
        <w:pStyle w:val="Titre4"/>
      </w:pPr>
      <w:r>
        <w:t>2.1.2</w:t>
      </w:r>
      <w:r>
        <w:tab/>
        <w:t>Vol d’entraînement</w:t>
      </w:r>
    </w:p>
    <w:p w14:paraId="7E818C69" w14:textId="5A052E04" w:rsidR="007236A8" w:rsidRPr="007236A8" w:rsidRDefault="007236A8" w:rsidP="007236A8">
      <w:pPr>
        <w:pStyle w:val="Sansinterligne"/>
      </w:pPr>
      <w:r w:rsidRPr="007236A8">
        <w:t>BOP.ADD.315 (a) : validité 24 mois</w:t>
      </w:r>
    </w:p>
    <w:p w14:paraId="45F993B1" w14:textId="13C335CF" w:rsidR="004B0752" w:rsidRDefault="004B0752" w:rsidP="004B0752">
      <w:pPr>
        <w:pStyle w:val="Titre4"/>
      </w:pPr>
      <w:r>
        <w:t>2.1.2</w:t>
      </w:r>
      <w:r>
        <w:tab/>
        <w:t>Vol de contrôle</w:t>
      </w:r>
    </w:p>
    <w:p w14:paraId="42F3FE52" w14:textId="60188C1F" w:rsidR="007236A8" w:rsidRDefault="007236A8" w:rsidP="007236A8">
      <w:pPr>
        <w:pStyle w:val="Sansinterligne"/>
      </w:pPr>
      <w:r w:rsidRPr="007236A8">
        <w:t>BOP.ADD.315 (</w:t>
      </w:r>
      <w:r>
        <w:t>b</w:t>
      </w:r>
      <w:r w:rsidRPr="007236A8">
        <w:t>)</w:t>
      </w:r>
      <w:r>
        <w:t>&amp;(c)</w:t>
      </w:r>
      <w:r w:rsidRPr="007236A8">
        <w:t xml:space="preserve"> : validité 24 mois</w:t>
      </w:r>
    </w:p>
    <w:p w14:paraId="28C47255" w14:textId="5A0E30E8" w:rsidR="009B5FB6" w:rsidRPr="007236A8" w:rsidRDefault="009B5FB6" w:rsidP="007236A8">
      <w:pPr>
        <w:pStyle w:val="Sansinterligne"/>
      </w:pPr>
      <w:r w:rsidRPr="009B5FB6">
        <w:t>AMC1 BFCL.215(b)(4)</w:t>
      </w:r>
    </w:p>
    <w:p w14:paraId="39A309C2" w14:textId="2819D85C" w:rsidR="004B0752" w:rsidRDefault="004B0752" w:rsidP="004B0752">
      <w:pPr>
        <w:pStyle w:val="Titre4"/>
      </w:pPr>
      <w:r>
        <w:t>2.1.2</w:t>
      </w:r>
      <w:r>
        <w:tab/>
      </w:r>
      <w:r w:rsidR="007236A8">
        <w:t>Formations</w:t>
      </w:r>
      <w:r>
        <w:t xml:space="preserve"> aux premiers secours et à la manipulation des extincteurs</w:t>
      </w:r>
    </w:p>
    <w:p w14:paraId="028E1BDD" w14:textId="5887B791" w:rsidR="007236A8" w:rsidRDefault="007236A8" w:rsidP="007236A8">
      <w:pPr>
        <w:pStyle w:val="Sansinterligne"/>
      </w:pPr>
      <w:r w:rsidRPr="007236A8">
        <w:t>AMC1 BOP.ADD.310(a)</w:t>
      </w:r>
      <w:r>
        <w:t> : validité 36 mois</w:t>
      </w:r>
    </w:p>
    <w:p w14:paraId="699A1A27" w14:textId="1DC7C0A8" w:rsidR="009B5FB6" w:rsidRPr="007236A8" w:rsidRDefault="009B5FB6" w:rsidP="007236A8">
      <w:pPr>
        <w:pStyle w:val="Sansinterligne"/>
      </w:pPr>
      <w:r>
        <w:t>Une fois un membre de l’exploitation formé à la manipulation des extincteurs, il peut former lui-même ses collègues (une attestation doit quand même être faite).</w:t>
      </w:r>
    </w:p>
    <w:p w14:paraId="6B4FE724" w14:textId="01597081" w:rsidR="009E29BC" w:rsidRPr="009E29BC" w:rsidRDefault="009E29BC" w:rsidP="00DE1877">
      <w:pPr>
        <w:pStyle w:val="Titre3"/>
        <w:rPr>
          <w:rFonts w:eastAsia="Calibri"/>
        </w:rPr>
      </w:pPr>
      <w:bookmarkStart w:id="51" w:name="_Toc82700354"/>
      <w:r w:rsidRPr="009E29BC">
        <w:rPr>
          <w:rFonts w:eastAsia="Calibri"/>
        </w:rPr>
        <w:t>2.2</w:t>
      </w:r>
      <w:r w:rsidRPr="009E29BC">
        <w:rPr>
          <w:rFonts w:eastAsia="Calibri"/>
        </w:rPr>
        <w:tab/>
        <w:t xml:space="preserve">Personnel </w:t>
      </w:r>
      <w:r w:rsidR="004B0752">
        <w:rPr>
          <w:rFonts w:eastAsia="Calibri"/>
        </w:rPr>
        <w:t>autre que l’équipage (équipiers)</w:t>
      </w:r>
      <w:bookmarkEnd w:id="51"/>
    </w:p>
    <w:p w14:paraId="73634557" w14:textId="77777777" w:rsidR="009E29BC" w:rsidRPr="009E29BC" w:rsidRDefault="009E29BC" w:rsidP="009E29BC">
      <w:pPr>
        <w:spacing w:after="0" w:line="240" w:lineRule="auto"/>
        <w:ind w:left="708"/>
        <w:jc w:val="both"/>
        <w:rPr>
          <w:rFonts w:ascii="Calibri" w:eastAsia="Calibri" w:hAnsi="Calibri" w:cs="Arial"/>
          <w:sz w:val="24"/>
          <w:szCs w:val="24"/>
        </w:rPr>
      </w:pPr>
    </w:p>
    <w:p w14:paraId="4267FEC9" w14:textId="77777777" w:rsidR="009E29BC" w:rsidRPr="009E29BC" w:rsidRDefault="009E29BC" w:rsidP="00937467">
      <w:pPr>
        <w:pStyle w:val="Titre2"/>
        <w:rPr>
          <w:rFonts w:eastAsia="Calibri"/>
        </w:rPr>
      </w:pPr>
      <w:bookmarkStart w:id="52" w:name="_Toc82700355"/>
      <w:r w:rsidRPr="009E29BC">
        <w:rPr>
          <w:rFonts w:eastAsia="Calibri"/>
        </w:rPr>
        <w:t>3.</w:t>
      </w:r>
      <w:r w:rsidRPr="009E29BC">
        <w:rPr>
          <w:rFonts w:eastAsia="Calibri"/>
        </w:rPr>
        <w:tab/>
        <w:t>Procédures</w:t>
      </w:r>
      <w:bookmarkEnd w:id="52"/>
    </w:p>
    <w:p w14:paraId="2AA63951" w14:textId="25DEF5BA" w:rsidR="009E29BC" w:rsidRDefault="009E29BC" w:rsidP="00DE1877">
      <w:pPr>
        <w:pStyle w:val="Titre3"/>
        <w:rPr>
          <w:rFonts w:eastAsia="Calibri"/>
        </w:rPr>
      </w:pPr>
      <w:bookmarkStart w:id="53" w:name="_Toc82700356"/>
      <w:r w:rsidRPr="009E29BC">
        <w:rPr>
          <w:rFonts w:eastAsia="Calibri"/>
        </w:rPr>
        <w:t>3.1</w:t>
      </w:r>
      <w:r w:rsidRPr="009E29BC">
        <w:rPr>
          <w:rFonts w:eastAsia="Calibri"/>
        </w:rPr>
        <w:tab/>
        <w:t>Procédures de formation et de contrôle</w:t>
      </w:r>
      <w:bookmarkEnd w:id="53"/>
    </w:p>
    <w:p w14:paraId="31B86CE6" w14:textId="6302B61F" w:rsidR="009B5FB6" w:rsidRDefault="00327191" w:rsidP="009B5FB6">
      <w:pPr>
        <w:pStyle w:val="Sansinterligne"/>
      </w:pPr>
      <w:r>
        <w:t>BOP.ADD.310 (b)</w:t>
      </w:r>
    </w:p>
    <w:p w14:paraId="7585B0E4" w14:textId="1336A083" w:rsidR="009B5FB6" w:rsidRPr="009B5FB6" w:rsidRDefault="009B5FB6" w:rsidP="009B5FB6">
      <w:pPr>
        <w:pStyle w:val="Sansinterligne"/>
      </w:pPr>
      <w:r>
        <w:t>Qui effectue les formations et les contrôles ? Rappel : FI pour un vol d’entraînement, FE pour un vol de contrôle, formation théorique dans un DTO.</w:t>
      </w:r>
    </w:p>
    <w:p w14:paraId="45F1992A" w14:textId="0069DD74" w:rsidR="009E29BC" w:rsidRPr="009E29BC" w:rsidRDefault="009E29BC" w:rsidP="00DE1877">
      <w:pPr>
        <w:pStyle w:val="Titre3"/>
        <w:rPr>
          <w:rFonts w:eastAsia="Calibri"/>
        </w:rPr>
      </w:pPr>
      <w:bookmarkStart w:id="54" w:name="_Toc82700357"/>
      <w:r w:rsidRPr="009E29BC">
        <w:rPr>
          <w:rFonts w:eastAsia="Calibri"/>
        </w:rPr>
        <w:t>3.2</w:t>
      </w:r>
      <w:r w:rsidRPr="009E29BC">
        <w:rPr>
          <w:rFonts w:eastAsia="Calibri"/>
        </w:rPr>
        <w:tab/>
        <w:t>Procédures à appliquer si le personnel n'atteint pas ou ne maintient pas les standards requis.</w:t>
      </w:r>
      <w:bookmarkEnd w:id="54"/>
    </w:p>
    <w:p w14:paraId="17665F9A" w14:textId="2AB463BE" w:rsidR="009E29BC" w:rsidRDefault="009E29BC" w:rsidP="00CA4017">
      <w:pPr>
        <w:pStyle w:val="Titre3"/>
        <w:rPr>
          <w:rFonts w:eastAsia="Calibri"/>
        </w:rPr>
      </w:pPr>
      <w:bookmarkStart w:id="55" w:name="_Toc82700358"/>
      <w:r w:rsidRPr="009E29BC">
        <w:rPr>
          <w:rFonts w:eastAsia="Calibri"/>
        </w:rPr>
        <w:t>3.3</w:t>
      </w:r>
      <w:r w:rsidRPr="009E29BC">
        <w:rPr>
          <w:rFonts w:eastAsia="Calibri"/>
        </w:rPr>
        <w:tab/>
        <w:t>Procédures de suivi des</w:t>
      </w:r>
      <w:r w:rsidR="004B0752">
        <w:rPr>
          <w:rFonts w:eastAsia="Calibri"/>
        </w:rPr>
        <w:t xml:space="preserve"> licences, des</w:t>
      </w:r>
      <w:r w:rsidRPr="009E29BC">
        <w:rPr>
          <w:rFonts w:eastAsia="Calibri"/>
        </w:rPr>
        <w:t xml:space="preserve"> formations, des contrôles et de l’expérience récente.</w:t>
      </w:r>
      <w:bookmarkEnd w:id="55"/>
    </w:p>
    <w:p w14:paraId="0681E76E" w14:textId="0C9ECD89" w:rsidR="00477FF3" w:rsidRDefault="00477FF3" w:rsidP="00D0243E">
      <w:pPr>
        <w:pStyle w:val="Sansinterligne"/>
      </w:pPr>
      <w:r>
        <w:t xml:space="preserve">BOP.ADD.005 </w:t>
      </w:r>
      <w:r w:rsidR="00277BFE">
        <w:t>(c)</w:t>
      </w:r>
    </w:p>
    <w:p w14:paraId="656338ED" w14:textId="6CD37023" w:rsidR="00D0243E" w:rsidRPr="00D0243E" w:rsidRDefault="00D0243E" w:rsidP="00D0243E">
      <w:pPr>
        <w:pStyle w:val="Sansinterligne"/>
      </w:pPr>
      <w:r>
        <w:t>Description de l’outil utilisé pour le suivi des butées des pilotes.</w:t>
      </w:r>
    </w:p>
    <w:p w14:paraId="47A88486" w14:textId="74BB7638" w:rsidR="005E1E41" w:rsidRDefault="005E1E41"/>
    <w:p w14:paraId="56B328EB" w14:textId="77777777" w:rsidR="00F679D2" w:rsidRDefault="00F679D2"/>
    <w:sectPr w:rsidR="00F6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C7150"/>
    <w:multiLevelType w:val="hybridMultilevel"/>
    <w:tmpl w:val="8374770A"/>
    <w:lvl w:ilvl="0" w:tplc="A5205E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836"/>
    <w:multiLevelType w:val="hybridMultilevel"/>
    <w:tmpl w:val="EAB01D86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BC"/>
    <w:rsid w:val="000359BC"/>
    <w:rsid w:val="000569C2"/>
    <w:rsid w:val="00056D92"/>
    <w:rsid w:val="000B4B17"/>
    <w:rsid w:val="001577A7"/>
    <w:rsid w:val="00212158"/>
    <w:rsid w:val="0022512C"/>
    <w:rsid w:val="00232AFD"/>
    <w:rsid w:val="00277BFE"/>
    <w:rsid w:val="002C2B52"/>
    <w:rsid w:val="00327191"/>
    <w:rsid w:val="00345684"/>
    <w:rsid w:val="00360954"/>
    <w:rsid w:val="00386CFE"/>
    <w:rsid w:val="003910E4"/>
    <w:rsid w:val="003F052F"/>
    <w:rsid w:val="003F1738"/>
    <w:rsid w:val="0040241C"/>
    <w:rsid w:val="00430323"/>
    <w:rsid w:val="004579A8"/>
    <w:rsid w:val="00477766"/>
    <w:rsid w:val="00477FF3"/>
    <w:rsid w:val="00491BA1"/>
    <w:rsid w:val="004B0752"/>
    <w:rsid w:val="004B3671"/>
    <w:rsid w:val="00515B04"/>
    <w:rsid w:val="00562238"/>
    <w:rsid w:val="00580AA0"/>
    <w:rsid w:val="005E1E41"/>
    <w:rsid w:val="00632215"/>
    <w:rsid w:val="00637672"/>
    <w:rsid w:val="0068627C"/>
    <w:rsid w:val="006A2B69"/>
    <w:rsid w:val="006F29B6"/>
    <w:rsid w:val="007170FC"/>
    <w:rsid w:val="007236A8"/>
    <w:rsid w:val="0073002C"/>
    <w:rsid w:val="008109E6"/>
    <w:rsid w:val="00816DB3"/>
    <w:rsid w:val="00833728"/>
    <w:rsid w:val="008954F6"/>
    <w:rsid w:val="00895D07"/>
    <w:rsid w:val="009058BA"/>
    <w:rsid w:val="009226F8"/>
    <w:rsid w:val="0092790E"/>
    <w:rsid w:val="00937467"/>
    <w:rsid w:val="00941624"/>
    <w:rsid w:val="009773A0"/>
    <w:rsid w:val="00981AC1"/>
    <w:rsid w:val="009A4310"/>
    <w:rsid w:val="009B5FB6"/>
    <w:rsid w:val="009C1FBC"/>
    <w:rsid w:val="009E1288"/>
    <w:rsid w:val="009E29BC"/>
    <w:rsid w:val="009E7990"/>
    <w:rsid w:val="00A83E2C"/>
    <w:rsid w:val="00B55049"/>
    <w:rsid w:val="00BE3753"/>
    <w:rsid w:val="00C051DF"/>
    <w:rsid w:val="00CA4017"/>
    <w:rsid w:val="00CB0BD6"/>
    <w:rsid w:val="00D0243E"/>
    <w:rsid w:val="00D10266"/>
    <w:rsid w:val="00D201EE"/>
    <w:rsid w:val="00D35232"/>
    <w:rsid w:val="00DB6D9C"/>
    <w:rsid w:val="00DC1281"/>
    <w:rsid w:val="00DE1877"/>
    <w:rsid w:val="00E550CA"/>
    <w:rsid w:val="00E82F64"/>
    <w:rsid w:val="00E861DE"/>
    <w:rsid w:val="00E96822"/>
    <w:rsid w:val="00F679D2"/>
    <w:rsid w:val="00F73C3F"/>
    <w:rsid w:val="00F76EC1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8E5A"/>
  <w15:chartTrackingRefBased/>
  <w15:docId w15:val="{E291BC6A-F2AA-445A-9114-013E14BA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A8"/>
  </w:style>
  <w:style w:type="paragraph" w:styleId="Titre1">
    <w:name w:val="heading 1"/>
    <w:basedOn w:val="Normal"/>
    <w:next w:val="Normal"/>
    <w:link w:val="Titre1Car"/>
    <w:uiPriority w:val="9"/>
    <w:qFormat/>
    <w:rsid w:val="00457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7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9A8"/>
    <w:pPr>
      <w:keepNext/>
      <w:keepLines/>
      <w:spacing w:before="40" w:after="0"/>
      <w:ind w:left="708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79A8"/>
    <w:pPr>
      <w:keepNext/>
      <w:keepLines/>
      <w:spacing w:before="40" w:after="0"/>
      <w:ind w:left="1416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79A8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79A8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79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79A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79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79A8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9E29BC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9E29BC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579A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579A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579A8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4579A8"/>
    <w:rPr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79A8"/>
    <w:rPr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579A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4579A8"/>
    <w:rPr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579A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579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579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79A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79A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579A8"/>
    <w:rPr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4579A8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579A8"/>
    <w:rPr>
      <w:i/>
      <w:iCs/>
      <w:color w:val="auto"/>
    </w:rPr>
  </w:style>
  <w:style w:type="paragraph" w:styleId="Sansinterligne">
    <w:name w:val="No Spacing"/>
    <w:uiPriority w:val="1"/>
    <w:qFormat/>
    <w:rsid w:val="00E96822"/>
    <w:pPr>
      <w:spacing w:after="0" w:line="240" w:lineRule="auto"/>
      <w:ind w:left="2124"/>
    </w:pPr>
    <w:rPr>
      <w:b/>
      <w:sz w:val="18"/>
    </w:rPr>
  </w:style>
  <w:style w:type="paragraph" w:styleId="Citation">
    <w:name w:val="Quote"/>
    <w:basedOn w:val="Normal"/>
    <w:next w:val="Normal"/>
    <w:link w:val="CitationCar"/>
    <w:uiPriority w:val="29"/>
    <w:qFormat/>
    <w:rsid w:val="004579A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79A8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79A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79A8"/>
    <w:rPr>
      <w:i/>
      <w:iCs/>
      <w:color w:val="4472C4" w:themeColor="accent1"/>
    </w:rPr>
  </w:style>
  <w:style w:type="character" w:styleId="Accentuationlgre">
    <w:name w:val="Subtle Emphasis"/>
    <w:basedOn w:val="Policepardfaut"/>
    <w:uiPriority w:val="19"/>
    <w:qFormat/>
    <w:rsid w:val="004579A8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579A8"/>
    <w:rPr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4579A8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4579A8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4579A8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4579A8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5E1E4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E1E41"/>
    <w:pPr>
      <w:spacing w:after="100"/>
      <w:ind w:left="440"/>
    </w:pPr>
  </w:style>
  <w:style w:type="character" w:styleId="Marquedecommentaire">
    <w:name w:val="annotation reference"/>
    <w:basedOn w:val="Policepardfaut"/>
    <w:uiPriority w:val="99"/>
    <w:semiHidden/>
    <w:unhideWhenUsed/>
    <w:rsid w:val="00DC12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12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12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2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12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295D-448E-48C6-8F72-7E34ADD8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2350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Jacq</dc:creator>
  <cp:keywords/>
  <dc:description/>
  <cp:lastModifiedBy>Benjamin Jacq</cp:lastModifiedBy>
  <cp:revision>2</cp:revision>
  <dcterms:created xsi:type="dcterms:W3CDTF">2021-09-16T13:58:00Z</dcterms:created>
  <dcterms:modified xsi:type="dcterms:W3CDTF">2021-09-16T13:58:00Z</dcterms:modified>
</cp:coreProperties>
</file>